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Pr="00AB16AE" w:rsidRDefault="00987306" w:rsidP="00AB16AE">
      <w:pPr>
        <w:pStyle w:val="01-grayheads"/>
        <w:rPr>
          <w:sz w:val="22"/>
          <w:szCs w:val="22"/>
        </w:rPr>
      </w:pPr>
      <w:bookmarkStart w:id="0" w:name="_GoBack"/>
      <w:bookmarkEnd w:id="0"/>
      <w:r w:rsidRPr="00AB16AE">
        <w:rPr>
          <w:sz w:val="22"/>
          <w:szCs w:val="22"/>
        </w:rPr>
        <w:t>CMS Lesson Plan</w:t>
      </w:r>
    </w:p>
    <w:p w:rsidR="00987306" w:rsidRPr="00AB16AE" w:rsidRDefault="00987306" w:rsidP="00AB16AE">
      <w:pPr>
        <w:pStyle w:val="01-grayheads"/>
        <w:rPr>
          <w:sz w:val="22"/>
          <w:szCs w:val="22"/>
        </w:rPr>
      </w:pPr>
    </w:p>
    <w:p w:rsidR="001C4E0C" w:rsidRDefault="00966CBC" w:rsidP="00AB16AE">
      <w:pPr>
        <w:pStyle w:val="01-grayheads"/>
        <w:rPr>
          <w:iCs/>
          <w:sz w:val="22"/>
          <w:szCs w:val="22"/>
        </w:rPr>
      </w:pPr>
      <w:r w:rsidRPr="00AB16AE">
        <w:rPr>
          <w:iCs/>
          <w:sz w:val="22"/>
          <w:szCs w:val="22"/>
        </w:rPr>
        <w:t xml:space="preserve"> </w:t>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Pr="00AB16AE">
        <w:rPr>
          <w:iCs/>
          <w:sz w:val="22"/>
          <w:szCs w:val="22"/>
        </w:rPr>
        <w:t xml:space="preserve">Subject: </w:t>
      </w:r>
      <w:r w:rsidRPr="001C4E0C">
        <w:rPr>
          <w:iCs/>
          <w:sz w:val="22"/>
          <w:szCs w:val="22"/>
        </w:rPr>
        <w:t>Math</w:t>
      </w:r>
      <w:r w:rsidR="00987306" w:rsidRPr="001C4E0C">
        <w:rPr>
          <w:iCs/>
          <w:sz w:val="22"/>
          <w:szCs w:val="22"/>
        </w:rPr>
        <w:tab/>
      </w:r>
    </w:p>
    <w:p w:rsidR="00987306" w:rsidRPr="00596D1A" w:rsidRDefault="001C4E0C" w:rsidP="00AB16AE">
      <w:pPr>
        <w:pStyle w:val="01-grayheads"/>
        <w:rPr>
          <w:iCs/>
          <w:sz w:val="28"/>
          <w:szCs w:val="28"/>
        </w:rPr>
      </w:pPr>
      <w:r>
        <w:rPr>
          <w:iCs/>
          <w:sz w:val="22"/>
          <w:szCs w:val="22"/>
        </w:rPr>
        <w:t xml:space="preserve">                              </w:t>
      </w:r>
      <w:r w:rsidR="00596D1A" w:rsidRPr="00596D1A">
        <w:rPr>
          <w:rFonts w:cs="Arial"/>
          <w:bCs/>
          <w:sz w:val="28"/>
          <w:szCs w:val="28"/>
        </w:rPr>
        <w:t>Rational Explorations &amp; their Opposites</w:t>
      </w:r>
      <w:r w:rsidR="00987306" w:rsidRPr="00AB16AE">
        <w:rPr>
          <w:iCs/>
          <w:sz w:val="22"/>
          <w:szCs w:val="22"/>
        </w:rPr>
        <w:tab/>
      </w:r>
      <w:r w:rsidR="00987306" w:rsidRPr="00AB16AE">
        <w:rPr>
          <w:iCs/>
          <w:sz w:val="22"/>
          <w:szCs w:val="22"/>
        </w:rPr>
        <w:tab/>
      </w:r>
      <w:r w:rsidR="00987306" w:rsidRPr="00596D1A">
        <w:rPr>
          <w:iCs/>
          <w:sz w:val="28"/>
          <w:szCs w:val="28"/>
        </w:rPr>
        <w:t>Date:</w:t>
      </w:r>
      <w:r w:rsidR="008C0F9B" w:rsidRPr="00596D1A">
        <w:rPr>
          <w:iCs/>
          <w:sz w:val="28"/>
          <w:szCs w:val="28"/>
        </w:rPr>
        <w:t xml:space="preserve"> </w:t>
      </w:r>
      <w:r w:rsidR="004923AE">
        <w:rPr>
          <w:iCs/>
          <w:sz w:val="28"/>
          <w:szCs w:val="28"/>
        </w:rPr>
        <w:t>2/22/2016 – 2/26</w:t>
      </w:r>
      <w:r w:rsidR="00C54D05" w:rsidRPr="00596D1A">
        <w:rPr>
          <w:iCs/>
          <w:sz w:val="28"/>
          <w:szCs w:val="28"/>
        </w:rPr>
        <w:t>/2015</w:t>
      </w:r>
    </w:p>
    <w:p w:rsidR="00987306" w:rsidRDefault="00987306" w:rsidP="00AB16AE">
      <w:pPr>
        <w:pStyle w:val="01-grayheads"/>
        <w:rPr>
          <w:iCs/>
        </w:rPr>
      </w:pP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AB16AE">
      <w:pPr>
        <w:pStyle w:val="01-grayheads"/>
        <w:rPr>
          <w:rFonts w:ascii="Arial Narrow" w:hAnsi="Arial Narrow"/>
          <w:sz w:val="12"/>
        </w:rPr>
      </w:pP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Tr="00684F68">
        <w:trPr>
          <w:cantSplit/>
        </w:trPr>
        <w:tc>
          <w:tcPr>
            <w:tcW w:w="6953" w:type="dxa"/>
          </w:tcPr>
          <w:p w:rsidR="00987306" w:rsidRPr="005F0FD6" w:rsidRDefault="00987306" w:rsidP="00AB16AE">
            <w:pPr>
              <w:pStyle w:val="01-grayheads"/>
              <w:rPr>
                <w:rFonts w:ascii="Arial Narrow" w:hAnsi="Arial Narrow"/>
                <w:bCs/>
                <w:sz w:val="20"/>
              </w:rPr>
            </w:pPr>
            <w:r w:rsidRPr="005F0FD6">
              <w:rPr>
                <w:rFonts w:ascii="Arial Narrow" w:hAnsi="Arial Narrow"/>
                <w:bCs/>
                <w:sz w:val="20"/>
              </w:rPr>
              <w:t>GSE Assessment Limits/Standards</w:t>
            </w:r>
          </w:p>
          <w:p w:rsidR="009849FC" w:rsidRPr="005F0FD6" w:rsidRDefault="009849FC" w:rsidP="00AB16AE">
            <w:pPr>
              <w:pStyle w:val="01-grayheads"/>
              <w:rPr>
                <w:rFonts w:ascii="Arial Narrow" w:hAnsi="Arial Narrow"/>
                <w:bCs/>
                <w:sz w:val="20"/>
              </w:rPr>
            </w:pPr>
          </w:p>
          <w:p w:rsidR="004C7F86" w:rsidRDefault="00596D1A" w:rsidP="00AB16AE">
            <w:pPr>
              <w:pStyle w:val="01-grayheads"/>
              <w:rPr>
                <w:rFonts w:ascii="Arial Narrow" w:hAnsi="Arial Narrow"/>
                <w:bCs/>
                <w:sz w:val="20"/>
              </w:rPr>
            </w:pPr>
            <w:r>
              <w:rPr>
                <w:rFonts w:ascii="Arial Narrow" w:hAnsi="Arial Narrow"/>
                <w:bCs/>
                <w:sz w:val="20"/>
              </w:rPr>
              <w:t>Unit 6</w:t>
            </w:r>
            <w:r w:rsidR="00440B18">
              <w:rPr>
                <w:rFonts w:ascii="Arial Narrow" w:hAnsi="Arial Narrow"/>
                <w:bCs/>
                <w:sz w:val="20"/>
              </w:rPr>
              <w:t xml:space="preserve"> – Standards</w:t>
            </w:r>
          </w:p>
          <w:p w:rsidR="00440B18" w:rsidRPr="005F0FD6" w:rsidRDefault="00440B18" w:rsidP="00AB16AE">
            <w:pPr>
              <w:pStyle w:val="01-grayheads"/>
              <w:rPr>
                <w:rFonts w:ascii="Arial Narrow" w:hAnsi="Arial Narrow"/>
                <w:bCs/>
                <w:sz w:val="20"/>
              </w:rPr>
            </w:pPr>
          </w:p>
          <w:p w:rsidR="00596D1A" w:rsidRPr="00413B0B" w:rsidRDefault="00596D1A" w:rsidP="00596D1A">
            <w:pPr>
              <w:pStyle w:val="Default"/>
              <w:rPr>
                <w:b/>
                <w:sz w:val="20"/>
                <w:szCs w:val="20"/>
              </w:rPr>
            </w:pPr>
            <w:r>
              <w:rPr>
                <w:b/>
                <w:bCs/>
                <w:sz w:val="20"/>
                <w:szCs w:val="20"/>
              </w:rPr>
              <w:t>M</w:t>
            </w:r>
            <w:r w:rsidRPr="00413B0B">
              <w:rPr>
                <w:b/>
                <w:bCs/>
                <w:sz w:val="20"/>
                <w:szCs w:val="20"/>
              </w:rPr>
              <w:t>CC.6.NS.</w:t>
            </w:r>
            <w:r w:rsidRPr="00596D1A">
              <w:rPr>
                <w:bCs/>
                <w:sz w:val="20"/>
                <w:szCs w:val="20"/>
              </w:rPr>
              <w:t xml:space="preserve">5 </w:t>
            </w:r>
            <w:r w:rsidRPr="00596D1A">
              <w:rPr>
                <w:b/>
                <w:bCs/>
                <w:sz w:val="20"/>
                <w:szCs w:val="20"/>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596D1A" w:rsidRPr="00513136" w:rsidRDefault="00596D1A" w:rsidP="00596D1A">
            <w:pPr>
              <w:pStyle w:val="Default"/>
              <w:rPr>
                <w:bCs/>
                <w:sz w:val="10"/>
                <w:szCs w:val="10"/>
              </w:rPr>
            </w:pPr>
          </w:p>
          <w:p w:rsidR="00CA671A" w:rsidRDefault="00596D1A" w:rsidP="00596D1A">
            <w:pPr>
              <w:pStyle w:val="01-grayheads"/>
              <w:rPr>
                <w:rFonts w:ascii="Calibri" w:hAnsi="Calibri"/>
                <w:bCs/>
                <w:sz w:val="20"/>
              </w:rPr>
            </w:pPr>
            <w:r>
              <w:rPr>
                <w:rFonts w:ascii="Calibri" w:hAnsi="Calibri"/>
                <w:bCs/>
                <w:sz w:val="20"/>
              </w:rPr>
              <w:t>M</w:t>
            </w:r>
            <w:r w:rsidRPr="00413B0B">
              <w:rPr>
                <w:rFonts w:ascii="Calibri" w:hAnsi="Calibri"/>
                <w:bCs/>
                <w:sz w:val="20"/>
              </w:rPr>
              <w:t>CC.6.</w:t>
            </w:r>
            <w:r w:rsidRPr="00A448F7">
              <w:rPr>
                <w:rFonts w:ascii="Calibri" w:hAnsi="Calibri"/>
                <w:bCs/>
                <w:sz w:val="20"/>
              </w:rPr>
              <w:t>NS.6 Understand a rational number as a point on the number line. Extend number line diagrams and coordinate axes familiar from previous grades to represent points on the line and in the plane with negative number coordinates</w:t>
            </w:r>
          </w:p>
          <w:p w:rsidR="00B06FB3" w:rsidRPr="0004694A" w:rsidRDefault="00B06FB3" w:rsidP="00B06FB3">
            <w:pPr>
              <w:pStyle w:val="Default"/>
              <w:rPr>
                <w:b/>
                <w:color w:val="auto"/>
                <w:sz w:val="20"/>
                <w:szCs w:val="20"/>
              </w:rPr>
            </w:pPr>
            <w:r w:rsidRPr="0004694A">
              <w:rPr>
                <w:b/>
                <w:bCs/>
                <w:color w:val="auto"/>
                <w:sz w:val="20"/>
                <w:szCs w:val="20"/>
              </w:rPr>
              <w:t xml:space="preserve">MCC.6.NS.7 </w:t>
            </w:r>
            <w:r w:rsidRPr="0004694A">
              <w:rPr>
                <w:bCs/>
                <w:color w:val="auto"/>
                <w:sz w:val="20"/>
                <w:szCs w:val="20"/>
              </w:rPr>
              <w:t xml:space="preserve">Understand ordering and absolute value of rational numbers. </w:t>
            </w:r>
          </w:p>
          <w:p w:rsidR="00B06FB3" w:rsidRPr="0004694A" w:rsidRDefault="00B06FB3" w:rsidP="00B06FB3">
            <w:pPr>
              <w:pStyle w:val="Default"/>
              <w:rPr>
                <w:bCs/>
                <w:color w:val="auto"/>
                <w:sz w:val="20"/>
                <w:szCs w:val="20"/>
              </w:rPr>
            </w:pPr>
          </w:p>
          <w:p w:rsidR="00B06FB3" w:rsidRPr="0004694A" w:rsidRDefault="00B06FB3" w:rsidP="00B06FB3">
            <w:pPr>
              <w:pStyle w:val="Default"/>
              <w:rPr>
                <w:color w:val="auto"/>
                <w:sz w:val="20"/>
                <w:szCs w:val="20"/>
              </w:rPr>
            </w:pPr>
            <w:r w:rsidRPr="0004694A">
              <w:rPr>
                <w:b/>
                <w:bCs/>
                <w:color w:val="auto"/>
                <w:sz w:val="20"/>
                <w:szCs w:val="20"/>
              </w:rPr>
              <w:t xml:space="preserve">MCC.6.NS.7a </w:t>
            </w:r>
            <w:r w:rsidRPr="0004694A">
              <w:rPr>
                <w:bCs/>
                <w:color w:val="auto"/>
                <w:sz w:val="20"/>
                <w:szCs w:val="20"/>
              </w:rPr>
              <w:t xml:space="preserve">Interpret statements of inequality as statements about the relative position of two numbers on a number line diagram. </w:t>
            </w:r>
          </w:p>
          <w:p w:rsidR="00B06FB3" w:rsidRPr="0004694A" w:rsidRDefault="00B06FB3" w:rsidP="00B06FB3">
            <w:pPr>
              <w:pStyle w:val="Default"/>
              <w:rPr>
                <w:color w:val="auto"/>
                <w:sz w:val="20"/>
                <w:szCs w:val="20"/>
              </w:rPr>
            </w:pPr>
          </w:p>
          <w:p w:rsidR="00B06FB3" w:rsidRPr="0004694A" w:rsidRDefault="00B06FB3" w:rsidP="00B06FB3">
            <w:pPr>
              <w:pStyle w:val="Default"/>
              <w:rPr>
                <w:b/>
                <w:color w:val="auto"/>
                <w:sz w:val="20"/>
                <w:szCs w:val="20"/>
              </w:rPr>
            </w:pPr>
            <w:r w:rsidRPr="0004694A">
              <w:rPr>
                <w:b/>
                <w:bCs/>
                <w:color w:val="auto"/>
                <w:sz w:val="20"/>
                <w:szCs w:val="20"/>
              </w:rPr>
              <w:t xml:space="preserve">MCC.6.NS.7b </w:t>
            </w:r>
            <w:r w:rsidRPr="0004694A">
              <w:rPr>
                <w:bCs/>
                <w:color w:val="auto"/>
                <w:sz w:val="20"/>
                <w:szCs w:val="20"/>
              </w:rPr>
              <w:t xml:space="preserve">Write, interpret, and explain statements of order for rational numbers in real-world contexts. </w:t>
            </w:r>
          </w:p>
          <w:p w:rsidR="00B06FB3" w:rsidRPr="0004694A" w:rsidRDefault="00B06FB3" w:rsidP="00B06FB3">
            <w:pPr>
              <w:pStyle w:val="Default"/>
              <w:rPr>
                <w:bCs/>
                <w:color w:val="auto"/>
                <w:sz w:val="20"/>
                <w:szCs w:val="20"/>
              </w:rPr>
            </w:pPr>
          </w:p>
          <w:p w:rsidR="00B06FB3" w:rsidRPr="005F0FD6" w:rsidRDefault="00B06FB3" w:rsidP="00B06FB3">
            <w:pPr>
              <w:pStyle w:val="01-grayheads"/>
              <w:rPr>
                <w:rFonts w:ascii="Arial Narrow" w:hAnsi="Arial Narrow"/>
                <w:bCs/>
                <w:sz w:val="20"/>
              </w:rPr>
            </w:pPr>
            <w:r w:rsidRPr="0004694A">
              <w:rPr>
                <w:bCs/>
                <w:sz w:val="20"/>
              </w:rPr>
              <w:t>MCC.6.NS.7c Understand the absolute value of a rational number as its distance from 0 on the number line; interpret absolute value as magnitude for a positive or negative quantity in a real-world situation.</w:t>
            </w:r>
          </w:p>
          <w:p w:rsidR="00CA671A" w:rsidRPr="005F0FD6" w:rsidRDefault="00CA671A" w:rsidP="00AB16AE">
            <w:pPr>
              <w:pStyle w:val="01-grayheads"/>
              <w:rPr>
                <w:rFonts w:ascii="Arial Narrow" w:hAnsi="Arial Narrow"/>
                <w:bCs/>
                <w:sz w:val="20"/>
              </w:rPr>
            </w:pPr>
          </w:p>
        </w:tc>
        <w:tc>
          <w:tcPr>
            <w:tcW w:w="5017" w:type="dxa"/>
          </w:tcPr>
          <w:p w:rsidR="00CF2F0D" w:rsidRDefault="00CF2F0D" w:rsidP="00AB16AE">
            <w:pPr>
              <w:pStyle w:val="01-grayheads"/>
              <w:rPr>
                <w:rFonts w:ascii="Arial Narrow" w:hAnsi="Arial Narrow"/>
                <w:bCs/>
              </w:rPr>
            </w:pPr>
            <w:r>
              <w:rPr>
                <w:rFonts w:ascii="Arial Narrow" w:hAnsi="Arial Narrow"/>
                <w:bCs/>
              </w:rPr>
              <w:t>Monday</w:t>
            </w:r>
          </w:p>
          <w:p w:rsidR="00987306" w:rsidRDefault="00684F68" w:rsidP="00AB16AE">
            <w:pPr>
              <w:pStyle w:val="01-grayheads"/>
              <w:rPr>
                <w:rFonts w:ascii="Arial Narrow" w:hAnsi="Arial Narrow"/>
                <w:bCs/>
                <w:sz w:val="18"/>
              </w:rPr>
            </w:pPr>
            <w:r>
              <w:rPr>
                <w:rFonts w:ascii="Arial Narrow" w:hAnsi="Arial Narrow"/>
                <w:bCs/>
              </w:rPr>
              <w:t>Tuesday &amp; Wednesday – Thursday &amp; Friday</w:t>
            </w:r>
          </w:p>
          <w:p w:rsidR="00684F68" w:rsidRPr="00E143DB" w:rsidRDefault="00684F68" w:rsidP="00AB16AE">
            <w:pPr>
              <w:pStyle w:val="01-grayheads"/>
              <w:rPr>
                <w:rStyle w:val="normalchar1"/>
                <w:b w:val="0"/>
              </w:rPr>
            </w:pPr>
            <w:r>
              <w:rPr>
                <w:rFonts w:ascii="Arial Narrow" w:eastAsia="Arial Narrow" w:hAnsi="Arial Narrow" w:cs="Arial Narrow"/>
                <w:bCs/>
              </w:rPr>
              <w:t>Topic:</w:t>
            </w:r>
            <w:r w:rsidR="00D0374B" w:rsidRPr="005F0FD6">
              <w:rPr>
                <w:rFonts w:ascii="Arial Narrow" w:eastAsia="Arial Narrow" w:hAnsi="Arial Narrow" w:cs="Arial Narrow"/>
                <w:bCs/>
              </w:rPr>
              <w:t xml:space="preserve">  </w:t>
            </w:r>
            <w:r w:rsidRPr="00E143DB">
              <w:rPr>
                <w:rStyle w:val="TitleChar"/>
                <w:rFonts w:ascii="Arial" w:eastAsia="Calibri" w:hAnsi="Arial" w:cs="Calibri"/>
                <w:sz w:val="20"/>
                <w:szCs w:val="22"/>
              </w:rPr>
              <w:t xml:space="preserve"> </w:t>
            </w:r>
            <w:r w:rsidRPr="00E143DB">
              <w:rPr>
                <w:rStyle w:val="normalchar1"/>
                <w:rFonts w:ascii="Arial" w:hAnsi="Arial" w:cs="Calibri"/>
                <w:sz w:val="20"/>
                <w:szCs w:val="22"/>
              </w:rPr>
              <w:t>Geometry (G)</w:t>
            </w:r>
          </w:p>
          <w:p w:rsidR="00987306" w:rsidRDefault="00684F68" w:rsidP="00AB16AE">
            <w:pPr>
              <w:pStyle w:val="01-grayheads"/>
              <w:rPr>
                <w:rFonts w:ascii="Arial" w:hAnsi="Arial" w:cs="Arial"/>
                <w:bCs/>
                <w:color w:val="000000"/>
                <w:sz w:val="20"/>
              </w:rPr>
            </w:pPr>
            <w:r w:rsidRPr="00E70780">
              <w:rPr>
                <w:rFonts w:ascii="Arial" w:hAnsi="Arial" w:cs="Arial"/>
                <w:bCs/>
                <w:color w:val="000000"/>
                <w:sz w:val="20"/>
              </w:rPr>
              <w:t>Solve real-world and math</w:t>
            </w:r>
            <w:r w:rsidR="00CF2F0D">
              <w:rPr>
                <w:rFonts w:ascii="Arial" w:hAnsi="Arial" w:cs="Arial"/>
                <w:bCs/>
                <w:color w:val="000000"/>
                <w:sz w:val="20"/>
              </w:rPr>
              <w:t>ematical problems involving rational numbers and their opposites</w:t>
            </w:r>
            <w:r w:rsidRPr="00E70780">
              <w:rPr>
                <w:rFonts w:ascii="Arial" w:hAnsi="Arial" w:cs="Arial"/>
                <w:bCs/>
                <w:color w:val="000000"/>
                <w:sz w:val="20"/>
              </w:rPr>
              <w:t>,</w:t>
            </w:r>
          </w:p>
          <w:p w:rsidR="00137617" w:rsidRDefault="00137617" w:rsidP="00AB16AE">
            <w:pPr>
              <w:pStyle w:val="01-grayheads"/>
              <w:rPr>
                <w:rFonts w:ascii="Arial" w:hAnsi="Arial" w:cs="Arial"/>
                <w:bCs/>
                <w:color w:val="000000"/>
                <w:sz w:val="20"/>
              </w:rPr>
            </w:pPr>
          </w:p>
          <w:p w:rsidR="00137617" w:rsidRPr="00350DDA" w:rsidRDefault="00CF2F0D" w:rsidP="00AB16AE">
            <w:pPr>
              <w:pStyle w:val="01-grayheads"/>
              <w:rPr>
                <w:rFonts w:ascii="Arial Narrow" w:hAnsi="Arial Narrow"/>
                <w:bCs/>
                <w:sz w:val="28"/>
                <w:szCs w:val="28"/>
              </w:rPr>
            </w:pPr>
            <w:r>
              <w:rPr>
                <w:rFonts w:ascii="Arial" w:hAnsi="Arial" w:cs="Arial"/>
                <w:bCs/>
                <w:color w:val="000000"/>
                <w:sz w:val="20"/>
              </w:rPr>
              <w:t>Solve real world problems with absolute value</w:t>
            </w:r>
          </w:p>
        </w:tc>
      </w:tr>
      <w:tr w:rsidR="00987306" w:rsidTr="00684F68">
        <w:trPr>
          <w:cantSplit/>
        </w:trPr>
        <w:tc>
          <w:tcPr>
            <w:tcW w:w="11970" w:type="dxa"/>
            <w:gridSpan w:val="2"/>
          </w:tcPr>
          <w:p w:rsidR="00C80ED9" w:rsidRDefault="00987306" w:rsidP="00AB16AE">
            <w:pPr>
              <w:pStyle w:val="01-grayheads"/>
              <w:rPr>
                <w:rFonts w:ascii="Arial Narrow" w:hAnsi="Arial Narrow"/>
                <w:bCs/>
              </w:rPr>
            </w:pPr>
            <w:r w:rsidRPr="00584403">
              <w:rPr>
                <w:rFonts w:ascii="Arial Narrow" w:hAnsi="Arial Narrow"/>
                <w:bCs/>
              </w:rPr>
              <w:t xml:space="preserve">Lesson Objective/Learning Intention: </w:t>
            </w:r>
            <w:r w:rsidR="00343329">
              <w:rPr>
                <w:rFonts w:ascii="Arial Narrow" w:hAnsi="Arial Narrow"/>
                <w:bCs/>
              </w:rPr>
              <w:t>(Objectives will vary depending upon the pace of the students)</w:t>
            </w:r>
          </w:p>
          <w:p w:rsidR="00C80ED9" w:rsidRDefault="004C7F86" w:rsidP="00AB16AE">
            <w:pPr>
              <w:pStyle w:val="01-grayheads"/>
              <w:rPr>
                <w:rFonts w:ascii="Arial Narrow" w:hAnsi="Arial Narrow"/>
                <w:bCs/>
              </w:rPr>
            </w:pPr>
            <w:r>
              <w:rPr>
                <w:rFonts w:ascii="Arial Narrow" w:hAnsi="Arial Narrow"/>
                <w:bCs/>
              </w:rPr>
              <w:t xml:space="preserve">By the end of this </w:t>
            </w:r>
            <w:r w:rsidR="00684F68">
              <w:rPr>
                <w:rFonts w:ascii="Arial Narrow" w:hAnsi="Arial Narrow"/>
                <w:bCs/>
              </w:rPr>
              <w:t>topic</w:t>
            </w:r>
            <w:r>
              <w:rPr>
                <w:rFonts w:ascii="Arial Narrow" w:hAnsi="Arial Narrow"/>
                <w:bCs/>
              </w:rPr>
              <w:t xml:space="preserve"> students should know:</w:t>
            </w:r>
          </w:p>
          <w:p w:rsidR="0074228A" w:rsidRDefault="0074228A" w:rsidP="00AB16AE">
            <w:pPr>
              <w:pStyle w:val="01-grayheads"/>
              <w:rPr>
                <w:rFonts w:ascii="Arial Narrow" w:hAnsi="Arial Narrow"/>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596D1A" w:rsidRPr="002D3815" w:rsidTr="00801B6C">
              <w:trPr>
                <w:trHeight w:val="711"/>
              </w:trPr>
              <w:tc>
                <w:tcPr>
                  <w:tcW w:w="4176" w:type="dxa"/>
                </w:tcPr>
                <w:p w:rsidR="00596D1A" w:rsidRPr="00596D1A" w:rsidRDefault="00596D1A" w:rsidP="00080BE8">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Understand that positive and negative numbers (integers) allow us to talk about quantities that have opposite directions or values.</w:t>
                  </w:r>
                </w:p>
                <w:p w:rsidR="00596D1A" w:rsidRPr="002D3815" w:rsidRDefault="00596D1A" w:rsidP="00080BE8">
                  <w:pPr>
                    <w:framePr w:hSpace="180" w:wrap="around" w:vAnchor="text" w:hAnchor="text" w:x="-545" w:y="1"/>
                    <w:autoSpaceDE w:val="0"/>
                    <w:autoSpaceDN w:val="0"/>
                    <w:adjustRightInd w:val="0"/>
                    <w:suppressOverlap/>
                    <w:rPr>
                      <w:rFonts w:ascii="Arial" w:hAnsi="Arial" w:cs="Arial"/>
                      <w:color w:val="000000"/>
                      <w:sz w:val="20"/>
                      <w:szCs w:val="20"/>
                    </w:rPr>
                  </w:pPr>
                  <w:r w:rsidRPr="002D3815">
                    <w:rPr>
                      <w:rFonts w:ascii="Arial" w:hAnsi="Arial" w:cs="Arial"/>
                      <w:color w:val="000000"/>
                      <w:sz w:val="20"/>
                      <w:szCs w:val="20"/>
                    </w:rPr>
                    <w:t xml:space="preserve"> </w:t>
                  </w:r>
                </w:p>
                <w:p w:rsidR="00596D1A" w:rsidRPr="00596D1A" w:rsidRDefault="00596D1A" w:rsidP="00080BE8">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Understand that a negative integer is less than zero.</w:t>
                  </w:r>
                </w:p>
                <w:p w:rsidR="00596D1A" w:rsidRPr="002D3815" w:rsidRDefault="00596D1A" w:rsidP="00080BE8">
                  <w:pPr>
                    <w:framePr w:hSpace="180" w:wrap="around" w:vAnchor="text" w:hAnchor="text" w:x="-545" w:y="1"/>
                    <w:autoSpaceDE w:val="0"/>
                    <w:autoSpaceDN w:val="0"/>
                    <w:adjustRightInd w:val="0"/>
                    <w:suppressOverlap/>
                    <w:rPr>
                      <w:rFonts w:ascii="Arial" w:hAnsi="Arial" w:cs="Arial"/>
                      <w:color w:val="000000"/>
                      <w:sz w:val="20"/>
                      <w:szCs w:val="20"/>
                    </w:rPr>
                  </w:pPr>
                  <w:r w:rsidRPr="002D3815">
                    <w:rPr>
                      <w:rFonts w:ascii="Arial" w:hAnsi="Arial" w:cs="Arial"/>
                      <w:color w:val="000000"/>
                      <w:sz w:val="20"/>
                      <w:szCs w:val="20"/>
                    </w:rPr>
                    <w:t xml:space="preserve"> </w:t>
                  </w:r>
                </w:p>
                <w:p w:rsidR="00596D1A" w:rsidRDefault="00596D1A" w:rsidP="00080BE8">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 xml:space="preserve">Understand that the meaning of zero is determined by the real world context (e.g., freezing point in the Celsius system—anything below freezing is negative, anything above freezing is positive). </w:t>
                  </w:r>
                </w:p>
                <w:p w:rsidR="00B06FB3" w:rsidRPr="00B06FB3" w:rsidRDefault="00B06FB3" w:rsidP="00080BE8">
                  <w:pPr>
                    <w:pStyle w:val="ListParagraph"/>
                    <w:framePr w:hSpace="180" w:wrap="around" w:vAnchor="text" w:hAnchor="text" w:x="-545" w:y="1"/>
                    <w:suppressOverlap/>
                    <w:rPr>
                      <w:rFonts w:ascii="Arial" w:hAnsi="Arial" w:cs="Arial"/>
                      <w:color w:val="000000"/>
                      <w:sz w:val="20"/>
                      <w:szCs w:val="20"/>
                    </w:rPr>
                  </w:pPr>
                </w:p>
                <w:p w:rsidR="00B06FB3" w:rsidRPr="00B06FB3" w:rsidRDefault="00B06FB3" w:rsidP="00080BE8">
                  <w:pPr>
                    <w:pStyle w:val="ListParagraph"/>
                    <w:framePr w:hSpace="180" w:wrap="around" w:vAnchor="text" w:hAnchor="text" w:x="-545" w:y="1"/>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uppressOverlap/>
                    <w:rPr>
                      <w:rFonts w:ascii="Arial" w:eastAsia="Calibri" w:hAnsi="Arial" w:cs="Calibri"/>
                      <w:sz w:val="20"/>
                      <w:szCs w:val="20"/>
                    </w:rPr>
                  </w:pPr>
                  <w:r w:rsidRPr="00B06FB3">
                    <w:rPr>
                      <w:rFonts w:ascii="Arial" w:eastAsia="Calibri" w:hAnsi="Arial" w:cs="Calibri"/>
                      <w:sz w:val="20"/>
                      <w:szCs w:val="20"/>
                    </w:rPr>
                    <w:lastRenderedPageBreak/>
                    <w:t>Apply and extend previous understandings of numbers to the system of rational numbers</w:t>
                  </w:r>
                </w:p>
                <w:p w:rsidR="00B06FB3" w:rsidRPr="00596D1A" w:rsidRDefault="00B06FB3" w:rsidP="00080BE8">
                  <w:pPr>
                    <w:framePr w:hSpace="180" w:wrap="around" w:vAnchor="text" w:hAnchor="text" w:x="-545"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uppressOverlap/>
                    <w:rPr>
                      <w:rFonts w:ascii="Arial" w:hAnsi="Arial" w:cs="Arial"/>
                      <w:color w:val="000000"/>
                      <w:sz w:val="20"/>
                      <w:szCs w:val="20"/>
                    </w:rPr>
                  </w:pPr>
                </w:p>
              </w:tc>
            </w:tr>
          </w:tbl>
          <w:p w:rsidR="00596D1A" w:rsidRDefault="00596D1A" w:rsidP="00AB16AE">
            <w:pPr>
              <w:pStyle w:val="01-grayheads"/>
              <w:rPr>
                <w:rFonts w:ascii="Arial Narrow" w:hAnsi="Arial Narrow"/>
                <w:sz w:val="32"/>
                <w:szCs w:val="32"/>
              </w:rPr>
            </w:pPr>
          </w:p>
          <w:tbl>
            <w:tblPr>
              <w:tblStyle w:val="TableGrid"/>
              <w:tblW w:w="13176" w:type="dxa"/>
              <w:tblLayout w:type="fixed"/>
              <w:tblLook w:val="04A0" w:firstRow="1" w:lastRow="0" w:firstColumn="1" w:lastColumn="0" w:noHBand="0" w:noVBand="1"/>
            </w:tblPr>
            <w:tblGrid>
              <w:gridCol w:w="4045"/>
              <w:gridCol w:w="3690"/>
              <w:gridCol w:w="5441"/>
            </w:tblGrid>
            <w:tr w:rsidR="00B06FB3" w:rsidRPr="0004694A" w:rsidTr="00B06FB3">
              <w:tc>
                <w:tcPr>
                  <w:tcW w:w="13176" w:type="dxa"/>
                  <w:gridSpan w:val="3"/>
                  <w:shd w:val="clear" w:color="auto" w:fill="BFBFBF" w:themeFill="background1" w:themeFillShade="BF"/>
                </w:tcPr>
                <w:p w:rsidR="00B06FB3" w:rsidRPr="0004694A" w:rsidRDefault="00B06FB3" w:rsidP="00080BE8">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MASTERY Patterns of Reasoning:</w:t>
                  </w:r>
                </w:p>
              </w:tc>
            </w:tr>
            <w:tr w:rsidR="00B06FB3" w:rsidRPr="0004694A" w:rsidTr="00B06FB3">
              <w:trPr>
                <w:trHeight w:val="1880"/>
              </w:trPr>
              <w:tc>
                <w:tcPr>
                  <w:tcW w:w="4045" w:type="dxa"/>
                  <w:tcBorders>
                    <w:bottom w:val="single" w:sz="4" w:space="0" w:color="BFBFBF" w:themeColor="background1" w:themeShade="BF"/>
                  </w:tcBorders>
                </w:tcPr>
                <w:p w:rsidR="00B06FB3" w:rsidRPr="008B12C8" w:rsidRDefault="00B06FB3" w:rsidP="00080BE8">
                  <w:pPr>
                    <w:framePr w:hSpace="180" w:wrap="around" w:vAnchor="text" w:hAnchor="text" w:x="-545" w:y="1"/>
                    <w:suppressOverlap/>
                    <w:rPr>
                      <w:rFonts w:ascii="Arial" w:hAnsi="Arial" w:cstheme="minorHAnsi"/>
                      <w:sz w:val="20"/>
                      <w:szCs w:val="20"/>
                    </w:rPr>
                  </w:pPr>
                  <w:r w:rsidRPr="0004694A">
                    <w:rPr>
                      <w:rFonts w:ascii="Arial" w:hAnsi="Arial" w:cstheme="minorHAnsi"/>
                      <w:b/>
                      <w:sz w:val="20"/>
                      <w:szCs w:val="20"/>
                    </w:rPr>
                    <w:t>Conceptual</w:t>
                  </w:r>
                  <w:r w:rsidRPr="0004694A">
                    <w:rPr>
                      <w:rFonts w:ascii="Arial" w:hAnsi="Arial" w:cstheme="minorHAns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3842"/>
                  </w:tblGrid>
                  <w:tr w:rsidR="00B06FB3" w:rsidRPr="008B12C8" w:rsidTr="00F968DD">
                    <w:trPr>
                      <w:trHeight w:val="435"/>
                    </w:trPr>
                    <w:tc>
                      <w:tcPr>
                        <w:tcW w:w="3842" w:type="dxa"/>
                      </w:tcPr>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Understand ordering of rational numbers, numbers are progressively smaller the further to the left you go on the number line.</w:t>
                        </w: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w:t>
                        </w: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a statement of inequality represents the relative position of the numbers on a number line. </w:t>
                        </w:r>
                      </w:p>
                    </w:tc>
                  </w:tr>
                </w:tbl>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842"/>
                  </w:tblGrid>
                  <w:tr w:rsidR="00B06FB3" w:rsidRPr="008B12C8" w:rsidTr="00F968DD">
                    <w:trPr>
                      <w:trHeight w:val="573"/>
                    </w:trPr>
                    <w:tc>
                      <w:tcPr>
                        <w:tcW w:w="3842" w:type="dxa"/>
                      </w:tcPr>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ordering of rational numbers, numbers are progressively smaller the further to the left you go on the number line. </w:t>
                        </w:r>
                      </w:p>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a statement of inequality represents the relative position of the numbers on a number line. </w:t>
                        </w: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rational numbers found in real-world contexts can be ordered and interpreted. </w:t>
                        </w:r>
                      </w:p>
                    </w:tc>
                  </w:tr>
                </w:tbl>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842"/>
                  </w:tblGrid>
                  <w:tr w:rsidR="00B06FB3" w:rsidRPr="008B12C8" w:rsidTr="00F968DD">
                    <w:trPr>
                      <w:trHeight w:val="435"/>
                    </w:trPr>
                    <w:tc>
                      <w:tcPr>
                        <w:tcW w:w="3842" w:type="dxa"/>
                      </w:tcPr>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absolute value of a rational number as its distance from 0 on the number line. </w:t>
                        </w: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absolute value in a real-world context refers to the positive value of the number. </w:t>
                        </w: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quantities may have a negative value based on context (e.g., below, debt, behind, etc.) </w:t>
                        </w:r>
                      </w:p>
                    </w:tc>
                  </w:tr>
                </w:tbl>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842"/>
                  </w:tblGrid>
                  <w:tr w:rsidR="00B06FB3" w:rsidRPr="0004694A" w:rsidTr="00F968DD">
                    <w:trPr>
                      <w:trHeight w:val="297"/>
                    </w:trPr>
                    <w:tc>
                      <w:tcPr>
                        <w:tcW w:w="3842" w:type="dxa"/>
                      </w:tcPr>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 Understand that as the value on a negative rational number decreases, its absolute value increases. </w:t>
                        </w:r>
                      </w:p>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Understand that rational numbers can be ordered based on their magnitude. </w:t>
                        </w:r>
                      </w:p>
                    </w:tc>
                  </w:tr>
                </w:tbl>
                <w:p w:rsidR="00B06FB3" w:rsidRPr="0004694A" w:rsidRDefault="00B06FB3" w:rsidP="00080BE8">
                  <w:pPr>
                    <w:framePr w:hSpace="180" w:wrap="around" w:vAnchor="text" w:hAnchor="text" w:x="-545" w:y="1"/>
                    <w:suppressOverlap/>
                    <w:rPr>
                      <w:rFonts w:ascii="Arial" w:hAnsi="Arial" w:cstheme="minorHAnsi"/>
                      <w:b/>
                      <w:sz w:val="20"/>
                      <w:szCs w:val="20"/>
                    </w:rPr>
                  </w:pPr>
                </w:p>
              </w:tc>
              <w:tc>
                <w:tcPr>
                  <w:tcW w:w="3690" w:type="dxa"/>
                  <w:tcBorders>
                    <w:bottom w:val="single" w:sz="4" w:space="0" w:color="BFBFBF" w:themeColor="background1" w:themeShade="BF"/>
                  </w:tcBorders>
                </w:tcPr>
                <w:p w:rsidR="00B06FB3" w:rsidRPr="008B12C8" w:rsidRDefault="00B06FB3" w:rsidP="00080BE8">
                  <w:pPr>
                    <w:framePr w:hSpace="180" w:wrap="around" w:vAnchor="text" w:hAnchor="text" w:x="-545" w:y="1"/>
                    <w:suppressOverlap/>
                    <w:rPr>
                      <w:sz w:val="20"/>
                      <w:szCs w:val="20"/>
                    </w:rPr>
                  </w:pPr>
                  <w:r w:rsidRPr="0004694A">
                    <w:rPr>
                      <w:rFonts w:ascii="Arial" w:hAnsi="Arial" w:cstheme="minorHAnsi"/>
                      <w:b/>
                      <w:sz w:val="20"/>
                      <w:szCs w:val="20"/>
                    </w:rPr>
                    <w:t>Representational</w:t>
                  </w:r>
                  <w:r w:rsidRPr="0004694A">
                    <w:rPr>
                      <w:rFonts w:ascii="Arial" w:hAnsi="Arial" w:cstheme="minorHAns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4860"/>
                  </w:tblGrid>
                  <w:tr w:rsidR="00B06FB3" w:rsidRPr="008B12C8" w:rsidTr="00F968DD">
                    <w:trPr>
                      <w:trHeight w:val="159"/>
                    </w:trPr>
                    <w:tc>
                      <w:tcPr>
                        <w:tcW w:w="4860" w:type="dxa"/>
                      </w:tcPr>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Represent inequalities on a number line and interpret their meaning in words. </w:t>
                        </w:r>
                      </w:p>
                    </w:tc>
                  </w:tr>
                </w:tbl>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860"/>
                  </w:tblGrid>
                  <w:tr w:rsidR="00B06FB3" w:rsidRPr="008B12C8" w:rsidTr="00F968DD">
                    <w:trPr>
                      <w:trHeight w:val="159"/>
                    </w:trPr>
                    <w:tc>
                      <w:tcPr>
                        <w:tcW w:w="4860" w:type="dxa"/>
                      </w:tcPr>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Model and explain statements of order for rational numbers </w:t>
                        </w:r>
                      </w:p>
                    </w:tc>
                  </w:tr>
                </w:tbl>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860"/>
                  </w:tblGrid>
                  <w:tr w:rsidR="00B06FB3" w:rsidRPr="0004694A" w:rsidTr="00F968DD">
                    <w:trPr>
                      <w:trHeight w:val="159"/>
                    </w:trPr>
                    <w:tc>
                      <w:tcPr>
                        <w:tcW w:w="4860" w:type="dxa"/>
                      </w:tcPr>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 </w:t>
                        </w:r>
                      </w:p>
                    </w:tc>
                  </w:tr>
                  <w:tr w:rsidR="00B06FB3" w:rsidRPr="0004694A" w:rsidTr="00F968DD">
                    <w:trPr>
                      <w:trHeight w:val="159"/>
                    </w:trPr>
                    <w:tc>
                      <w:tcPr>
                        <w:tcW w:w="4860" w:type="dxa"/>
                      </w:tcPr>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Pr>
                            <w:rFonts w:ascii="Arial" w:hAnsi="Arial" w:cs="Arial"/>
                            <w:color w:val="000000"/>
                            <w:sz w:val="20"/>
                            <w:szCs w:val="20"/>
                          </w:rPr>
                          <w:t>M</w:t>
                        </w:r>
                        <w:r w:rsidRPr="0004694A">
                          <w:rPr>
                            <w:rFonts w:ascii="Arial" w:hAnsi="Arial" w:cs="Arial"/>
                            <w:color w:val="000000"/>
                            <w:sz w:val="20"/>
                            <w:szCs w:val="20"/>
                          </w:rPr>
                          <w:t xml:space="preserve">odel absolute value with number lines and story contexts. </w:t>
                        </w:r>
                      </w:p>
                    </w:tc>
                  </w:tr>
                </w:tbl>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860"/>
                  </w:tblGrid>
                  <w:tr w:rsidR="00B06FB3" w:rsidRPr="0004694A" w:rsidTr="00F968DD">
                    <w:trPr>
                      <w:trHeight w:val="297"/>
                    </w:trPr>
                    <w:tc>
                      <w:tcPr>
                        <w:tcW w:w="4860" w:type="dxa"/>
                      </w:tcPr>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 Model comparisons of absolute values on a number line </w:t>
                        </w:r>
                      </w:p>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Order rational numbers on a number line. </w:t>
                        </w:r>
                      </w:p>
                    </w:tc>
                  </w:tr>
                </w:tbl>
                <w:p w:rsidR="00B06FB3" w:rsidRPr="0004694A" w:rsidRDefault="00B06FB3" w:rsidP="00080BE8">
                  <w:pPr>
                    <w:framePr w:hSpace="180" w:wrap="around" w:vAnchor="text" w:hAnchor="text" w:x="-545" w:y="1"/>
                    <w:suppressOverlap/>
                    <w:rPr>
                      <w:rFonts w:ascii="Arial" w:hAnsi="Arial" w:cstheme="minorHAnsi"/>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Example:</w:t>
                  </w:r>
                </w:p>
                <w:p w:rsidR="00B06FB3" w:rsidRPr="0004694A" w:rsidRDefault="00B06FB3" w:rsidP="00080BE8">
                  <w:pPr>
                    <w:framePr w:hSpace="180" w:wrap="around" w:vAnchor="text" w:hAnchor="text" w:x="-545" w:y="1"/>
                    <w:suppressOverlap/>
                    <w:rPr>
                      <w:rFonts w:ascii="Arial" w:hAnsi="Arial" w:cstheme="minorHAnsi"/>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Case 1: Two positive numbers</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noProof/>
                      <w:sz w:val="20"/>
                      <w:szCs w:val="20"/>
                    </w:rPr>
                    <w:drawing>
                      <wp:inline distT="0" distB="0" distL="0" distR="0" wp14:anchorId="66DED788" wp14:editId="0DFF7A4A">
                        <wp:extent cx="3078480" cy="259080"/>
                        <wp:effectExtent l="0" t="0" r="7620" b="7620"/>
                        <wp:docPr id="14" name="Picture 14" descr="6 ns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 ns 7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259080"/>
                                </a:xfrm>
                                <a:prstGeom prst="rect">
                                  <a:avLst/>
                                </a:prstGeom>
                                <a:noFill/>
                                <a:ln>
                                  <a:noFill/>
                                </a:ln>
                              </pic:spPr>
                            </pic:pic>
                          </a:graphicData>
                        </a:graphic>
                      </wp:inline>
                    </w:drawing>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5 &gt; 3</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5 is greater than 3</w:t>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Case 2: One positive and one negative number</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noProof/>
                      <w:sz w:val="20"/>
                      <w:szCs w:val="20"/>
                    </w:rPr>
                    <w:drawing>
                      <wp:inline distT="0" distB="0" distL="0" distR="0" wp14:anchorId="1D03225B" wp14:editId="1C49BCC0">
                        <wp:extent cx="3078480" cy="259080"/>
                        <wp:effectExtent l="0" t="0" r="7620" b="7620"/>
                        <wp:docPr id="13" name="Picture 13" descr="6%20ns%20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20ns%207%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480" cy="259080"/>
                                </a:xfrm>
                                <a:prstGeom prst="rect">
                                  <a:avLst/>
                                </a:prstGeom>
                                <a:noFill/>
                                <a:ln>
                                  <a:noFill/>
                                </a:ln>
                              </pic:spPr>
                            </pic:pic>
                          </a:graphicData>
                        </a:graphic>
                      </wp:inline>
                    </w:drawing>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3 &gt; -3</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positive 3 is greater than negative 3</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negative 3 is less than positive 3</w:t>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Case 3: Two negative numbers</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noProof/>
                      <w:sz w:val="20"/>
                      <w:szCs w:val="20"/>
                    </w:rPr>
                    <w:drawing>
                      <wp:inline distT="0" distB="0" distL="0" distR="0" wp14:anchorId="53DAD45C" wp14:editId="0D11B99F">
                        <wp:extent cx="3078480" cy="259080"/>
                        <wp:effectExtent l="0" t="0" r="7620" b="7620"/>
                        <wp:docPr id="12" name="Picture 12" descr="6%20ns%20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20ns%207%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259080"/>
                                </a:xfrm>
                                <a:prstGeom prst="rect">
                                  <a:avLst/>
                                </a:prstGeom>
                                <a:noFill/>
                                <a:ln>
                                  <a:noFill/>
                                </a:ln>
                              </pic:spPr>
                            </pic:pic>
                          </a:graphicData>
                        </a:graphic>
                      </wp:inline>
                    </w:drawing>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-3 &gt; -5</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negative 3 is greater than negative 5</w:t>
                  </w: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sz w:val="20"/>
                      <w:szCs w:val="20"/>
                    </w:rPr>
                    <w:t>negative 5 is less than negative 3</w:t>
                  </w:r>
                </w:p>
                <w:p w:rsidR="00B06FB3" w:rsidRPr="0004694A" w:rsidRDefault="00B06FB3" w:rsidP="00080BE8">
                  <w:pPr>
                    <w:framePr w:hSpace="180" w:wrap="around" w:vAnchor="text" w:hAnchor="text" w:x="-545" w:y="1"/>
                    <w:suppressOverlap/>
                    <w:rPr>
                      <w:rFonts w:ascii="Arial" w:hAnsi="Arial" w:cstheme="minorHAnsi"/>
                      <w:sz w:val="20"/>
                      <w:szCs w:val="20"/>
                    </w:rPr>
                  </w:pPr>
                </w:p>
              </w:tc>
              <w:tc>
                <w:tcPr>
                  <w:tcW w:w="5441" w:type="dxa"/>
                  <w:tcBorders>
                    <w:bottom w:val="single" w:sz="4" w:space="0" w:color="BFBFBF" w:themeColor="background1" w:themeShade="BF"/>
                  </w:tcBorders>
                </w:tcPr>
                <w:p w:rsidR="00B06FB3" w:rsidRPr="008B12C8" w:rsidRDefault="00B06FB3" w:rsidP="00080BE8">
                  <w:pPr>
                    <w:framePr w:hSpace="180" w:wrap="around" w:vAnchor="text" w:hAnchor="text" w:x="-545" w:y="1"/>
                    <w:suppressOverlap/>
                    <w:rPr>
                      <w:rFonts w:ascii="Arial" w:hAnsi="Arial" w:cstheme="minorHAnsi"/>
                      <w:sz w:val="20"/>
                      <w:szCs w:val="20"/>
                    </w:rPr>
                  </w:pPr>
                  <w:r w:rsidRPr="0004694A">
                    <w:rPr>
                      <w:rFonts w:ascii="Arial" w:hAnsi="Arial" w:cstheme="minorHAnsi"/>
                      <w:b/>
                      <w:sz w:val="20"/>
                      <w:szCs w:val="20"/>
                    </w:rPr>
                    <w:t>Procedural</w:t>
                  </w:r>
                  <w:r w:rsidRPr="0004694A">
                    <w:rPr>
                      <w:rFonts w:ascii="Arial" w:hAnsi="Arial" w:cstheme="minorHAns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3826"/>
                  </w:tblGrid>
                  <w:tr w:rsidR="00B06FB3" w:rsidRPr="008B12C8" w:rsidTr="00F968DD">
                    <w:trPr>
                      <w:trHeight w:val="297"/>
                    </w:trPr>
                    <w:tc>
                      <w:tcPr>
                        <w:tcW w:w="3826" w:type="dxa"/>
                      </w:tcPr>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Identify rational numbers on a number line. </w:t>
                        </w:r>
                      </w:p>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Compare rational numbers using inequality symbols. </w:t>
                        </w:r>
                      </w:p>
                    </w:tc>
                  </w:tr>
                </w:tbl>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8B12C8"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Compare and order rational numbers in real-world contexts. </w:t>
                  </w:r>
                </w:p>
                <w:p w:rsidR="00B06FB3" w:rsidRDefault="00B06FB3" w:rsidP="00080BE8">
                  <w:pPr>
                    <w:framePr w:hSpace="180" w:wrap="around" w:vAnchor="text" w:hAnchor="text" w:x="-545" w:y="1"/>
                    <w:suppressOverlap/>
                    <w:rPr>
                      <w:rFonts w:ascii="Arial" w:hAnsi="Arial" w:cs="Arial"/>
                      <w:color w:val="000000"/>
                      <w:sz w:val="20"/>
                      <w:szCs w:val="20"/>
                    </w:rPr>
                  </w:pPr>
                </w:p>
                <w:p w:rsidR="00B06FB3" w:rsidRPr="0004694A" w:rsidRDefault="00B06FB3" w:rsidP="00080BE8">
                  <w:pPr>
                    <w:framePr w:hSpace="180" w:wrap="around" w:vAnchor="text" w:hAnchor="text" w:x="-545" w:y="1"/>
                    <w:suppressOverlap/>
                    <w:rPr>
                      <w:rFonts w:ascii="Arial" w:hAnsi="Arial" w:cstheme="minorHAnsi"/>
                      <w:sz w:val="20"/>
                      <w:szCs w:val="20"/>
                    </w:rPr>
                  </w:pPr>
                  <w:r w:rsidRPr="008B12C8">
                    <w:rPr>
                      <w:rFonts w:ascii="Arial" w:hAnsi="Arial" w:cs="Arial"/>
                      <w:color w:val="000000"/>
                      <w:sz w:val="20"/>
                      <w:szCs w:val="20"/>
                    </w:rPr>
                    <w:t>Write statements of order that reflect a real-world context.</w:t>
                  </w:r>
                </w:p>
                <w:p w:rsidR="00B06FB3" w:rsidRDefault="00B06FB3" w:rsidP="00080BE8">
                  <w:pPr>
                    <w:pStyle w:val="Default"/>
                    <w:framePr w:hSpace="180" w:wrap="around" w:vAnchor="text" w:hAnchor="text" w:x="-545" w:y="1"/>
                    <w:suppressOverlap/>
                    <w:rPr>
                      <w:sz w:val="20"/>
                      <w:szCs w:val="20"/>
                    </w:rPr>
                  </w:pPr>
                </w:p>
                <w:p w:rsidR="00B06FB3" w:rsidRPr="0004694A" w:rsidRDefault="00B06FB3" w:rsidP="00080BE8">
                  <w:pPr>
                    <w:pStyle w:val="Default"/>
                    <w:framePr w:hSpace="180" w:wrap="around" w:vAnchor="text" w:hAnchor="text" w:x="-545" w:y="1"/>
                    <w:suppressOverlap/>
                    <w:rPr>
                      <w:sz w:val="20"/>
                      <w:szCs w:val="20"/>
                    </w:rPr>
                  </w:pPr>
                  <w:r w:rsidRPr="0004694A">
                    <w:rPr>
                      <w:sz w:val="20"/>
                      <w:szCs w:val="20"/>
                    </w:rPr>
                    <w:t xml:space="preserve">Interpret absolute value in real-world situations. </w:t>
                  </w:r>
                </w:p>
                <w:tbl>
                  <w:tblPr>
                    <w:tblW w:w="0" w:type="auto"/>
                    <w:tblBorders>
                      <w:top w:val="nil"/>
                      <w:left w:val="nil"/>
                      <w:bottom w:val="nil"/>
                      <w:right w:val="nil"/>
                    </w:tblBorders>
                    <w:tblLayout w:type="fixed"/>
                    <w:tblLook w:val="0000" w:firstRow="0" w:lastRow="0" w:firstColumn="0" w:lastColumn="0" w:noHBand="0" w:noVBand="0"/>
                  </w:tblPr>
                  <w:tblGrid>
                    <w:gridCol w:w="3826"/>
                  </w:tblGrid>
                  <w:tr w:rsidR="00B06FB3" w:rsidRPr="0004694A" w:rsidTr="00F968DD">
                    <w:trPr>
                      <w:trHeight w:val="297"/>
                    </w:trPr>
                    <w:tc>
                      <w:tcPr>
                        <w:tcW w:w="3826" w:type="dxa"/>
                      </w:tcPr>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Compare absolute values of rational numbers. </w:t>
                        </w:r>
                      </w:p>
                      <w:p w:rsidR="00B06FB3"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p>
                      <w:p w:rsidR="00B06FB3" w:rsidRPr="0004694A" w:rsidRDefault="00B06FB3" w:rsidP="00080BE8">
                        <w:pPr>
                          <w:framePr w:hSpace="180" w:wrap="around" w:vAnchor="text" w:hAnchor="text" w:x="-545" w:y="1"/>
                          <w:autoSpaceDE w:val="0"/>
                          <w:autoSpaceDN w:val="0"/>
                          <w:adjustRightInd w:val="0"/>
                          <w:suppressOverlap/>
                          <w:rPr>
                            <w:rFonts w:ascii="Arial" w:hAnsi="Arial" w:cs="Arial"/>
                            <w:color w:val="000000"/>
                            <w:sz w:val="20"/>
                            <w:szCs w:val="20"/>
                          </w:rPr>
                        </w:pPr>
                        <w:r w:rsidRPr="0004694A">
                          <w:rPr>
                            <w:rFonts w:ascii="Arial" w:hAnsi="Arial" w:cs="Arial"/>
                            <w:color w:val="000000"/>
                            <w:sz w:val="20"/>
                            <w:szCs w:val="20"/>
                          </w:rPr>
                          <w:t xml:space="preserve">Order rational numbers by magnitude. </w:t>
                        </w:r>
                      </w:p>
                    </w:tc>
                  </w:tr>
                </w:tbl>
                <w:p w:rsidR="00B06FB3" w:rsidRPr="0004694A" w:rsidRDefault="00B06FB3" w:rsidP="00080BE8">
                  <w:pPr>
                    <w:framePr w:hSpace="180" w:wrap="around" w:vAnchor="text" w:hAnchor="text" w:x="-545" w:y="1"/>
                    <w:suppressOverlap/>
                    <w:rPr>
                      <w:rFonts w:ascii="Arial" w:hAnsi="Arial" w:cstheme="minorHAnsi"/>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Example:</w:t>
                  </w: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One of the thermometers shows -3°C and the other shows -7°C. Which thermometer shows which temperature? Which is the colder temperature? How much colder? Write an inequality to show the relationship between the temperatures and explain how the model shows this relationship.</w:t>
                  </w:r>
                </w:p>
                <w:p w:rsidR="00B06FB3" w:rsidRPr="0004694A" w:rsidRDefault="00B06FB3" w:rsidP="00080BE8">
                  <w:pPr>
                    <w:framePr w:hSpace="180" w:wrap="around" w:vAnchor="text" w:hAnchor="text" w:x="-545" w:y="1"/>
                    <w:suppressOverlap/>
                    <w:jc w:val="center"/>
                    <w:rPr>
                      <w:rFonts w:ascii="Arial" w:hAnsi="Arial" w:cs="Arial"/>
                      <w:sz w:val="20"/>
                      <w:szCs w:val="20"/>
                    </w:rPr>
                  </w:pPr>
                </w:p>
                <w:p w:rsidR="00B06FB3" w:rsidRPr="0004694A" w:rsidRDefault="00B06FB3" w:rsidP="00080BE8">
                  <w:pPr>
                    <w:framePr w:hSpace="180" w:wrap="around" w:vAnchor="text" w:hAnchor="text" w:x="-545" w:y="1"/>
                    <w:suppressOverlap/>
                    <w:jc w:val="center"/>
                    <w:rPr>
                      <w:rFonts w:ascii="Arial" w:hAnsi="Arial" w:cs="Arial"/>
                      <w:sz w:val="20"/>
                      <w:szCs w:val="20"/>
                    </w:rPr>
                  </w:pPr>
                  <w:r w:rsidRPr="0004694A">
                    <w:rPr>
                      <w:rFonts w:ascii="Arial" w:hAnsi="Arial" w:cs="Arial"/>
                      <w:noProof/>
                      <w:sz w:val="20"/>
                      <w:szCs w:val="20"/>
                    </w:rPr>
                    <w:drawing>
                      <wp:inline distT="0" distB="0" distL="0" distR="0" wp14:anchorId="7C0AC753" wp14:editId="448DAEB1">
                        <wp:extent cx="281940" cy="1276709"/>
                        <wp:effectExtent l="0" t="0" r="3810" b="0"/>
                        <wp:docPr id="16" name="Picture 16" descr="6 n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 n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1276709"/>
                                </a:xfrm>
                                <a:prstGeom prst="rect">
                                  <a:avLst/>
                                </a:prstGeom>
                                <a:noFill/>
                                <a:ln>
                                  <a:noFill/>
                                </a:ln>
                              </pic:spPr>
                            </pic:pic>
                          </a:graphicData>
                        </a:graphic>
                      </wp:inline>
                    </w:drawing>
                  </w:r>
                  <w:r w:rsidRPr="0004694A">
                    <w:rPr>
                      <w:rFonts w:ascii="Arial" w:hAnsi="Arial" w:cs="Arial"/>
                      <w:sz w:val="20"/>
                      <w:szCs w:val="20"/>
                    </w:rPr>
                    <w:t xml:space="preserve">          </w:t>
                  </w:r>
                  <w:r w:rsidRPr="0004694A">
                    <w:rPr>
                      <w:rFonts w:ascii="Arial" w:hAnsi="Arial" w:cs="Arial"/>
                      <w:noProof/>
                      <w:sz w:val="20"/>
                      <w:szCs w:val="20"/>
                    </w:rPr>
                    <w:drawing>
                      <wp:inline distT="0" distB="0" distL="0" distR="0" wp14:anchorId="0A7399BD" wp14:editId="0FDDAE8C">
                        <wp:extent cx="281940" cy="1276709"/>
                        <wp:effectExtent l="0" t="0" r="3810" b="0"/>
                        <wp:docPr id="15" name="Picture 15" descr="6%20ns%20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20ns%207%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1276709"/>
                                </a:xfrm>
                                <a:prstGeom prst="rect">
                                  <a:avLst/>
                                </a:prstGeom>
                                <a:noFill/>
                                <a:ln>
                                  <a:noFill/>
                                </a:ln>
                              </pic:spPr>
                            </pic:pic>
                          </a:graphicData>
                        </a:graphic>
                      </wp:inline>
                    </w:drawing>
                  </w:r>
                </w:p>
                <w:p w:rsidR="00B06FB3" w:rsidRPr="0004694A" w:rsidRDefault="00B06FB3" w:rsidP="00080BE8">
                  <w:pPr>
                    <w:framePr w:hSpace="180" w:wrap="around" w:vAnchor="text" w:hAnchor="text" w:x="-545" w:y="1"/>
                    <w:suppressOverlap/>
                    <w:jc w:val="center"/>
                    <w:rPr>
                      <w:rFonts w:ascii="Arial" w:hAnsi="Arial" w:cs="Arial"/>
                      <w:sz w:val="20"/>
                      <w:szCs w:val="20"/>
                    </w:rPr>
                  </w:pPr>
                </w:p>
                <w:p w:rsidR="00B06FB3" w:rsidRPr="0004694A" w:rsidRDefault="00B06FB3" w:rsidP="00080BE8">
                  <w:pPr>
                    <w:framePr w:hSpace="180" w:wrap="around" w:vAnchor="text" w:hAnchor="text" w:x="-545" w:y="1"/>
                    <w:suppressOverlap/>
                    <w:rPr>
                      <w:rFonts w:ascii="Arial" w:hAnsi="Arial" w:cs="Arial"/>
                      <w:sz w:val="20"/>
                      <w:szCs w:val="20"/>
                    </w:rPr>
                  </w:pPr>
                  <w:r w:rsidRPr="0004694A">
                    <w:rPr>
                      <w:rFonts w:ascii="Arial" w:hAnsi="Arial" w:cs="Arial"/>
                      <w:sz w:val="20"/>
                      <w:szCs w:val="20"/>
                    </w:rPr>
                    <w:t xml:space="preserve">Students recognize the distance from zero as the absolute value or magnitude of a rational number. Students need multiple experiences to understand the relationships between numbers, absolute value, and statements about order. </w:t>
                  </w:r>
                </w:p>
                <w:p w:rsidR="00B06FB3" w:rsidRPr="0004694A" w:rsidRDefault="00B06FB3" w:rsidP="00080BE8">
                  <w:pPr>
                    <w:framePr w:hSpace="180" w:wrap="around" w:vAnchor="text" w:hAnchor="text" w:x="-545" w:y="1"/>
                    <w:suppressOverlap/>
                    <w:rPr>
                      <w:rFonts w:ascii="Arial" w:hAnsi="Arial" w:cs="Arial"/>
                      <w:sz w:val="20"/>
                      <w:szCs w:val="20"/>
                    </w:rPr>
                  </w:pPr>
                </w:p>
                <w:p w:rsidR="00B06FB3" w:rsidRPr="0004694A" w:rsidRDefault="00B06FB3" w:rsidP="00080BE8">
                  <w:pPr>
                    <w:framePr w:hSpace="180" w:wrap="around" w:vAnchor="text" w:hAnchor="text" w:x="-545" w:y="1"/>
                    <w:suppressOverlap/>
                    <w:rPr>
                      <w:rFonts w:ascii="Arial" w:hAnsi="Arial" w:cstheme="minorHAnsi"/>
                      <w:sz w:val="20"/>
                      <w:szCs w:val="20"/>
                    </w:rPr>
                  </w:pPr>
                </w:p>
              </w:tc>
            </w:tr>
          </w:tbl>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596D1A" w:rsidRDefault="00596D1A" w:rsidP="00AB16AE">
            <w:pPr>
              <w:pStyle w:val="01-grayheads"/>
              <w:rPr>
                <w:rFonts w:ascii="Arial" w:hAnsi="Arial"/>
                <w:sz w:val="20"/>
              </w:rPr>
            </w:pPr>
          </w:p>
          <w:p w:rsidR="00B06FB3" w:rsidRDefault="00B06FB3" w:rsidP="00B06FB3">
            <w:pPr>
              <w:rPr>
                <w:rFonts w:cs="Calibri"/>
                <w:sz w:val="20"/>
                <w:szCs w:val="20"/>
              </w:rPr>
            </w:pPr>
            <w:r w:rsidRPr="0004694A">
              <w:rPr>
                <w:rFonts w:cs="Calibri"/>
                <w:sz w:val="20"/>
                <w:szCs w:val="20"/>
              </w:rPr>
              <w:lastRenderedPageBreak/>
              <w:t>Common models to represent and compare integers include number line models, temperature models and the profit-loss model. On a number line model, the number is represented by an arrow drawn from zero to the location of the number on the number line; the absolute value is the length of this arrow. The number line can also be viewed as a thermometer where each point of on the number line is a specific temperature. In the profit-loss model, a positive number corresponds to profit and the negative number corresponds to a loss. Each of these models is useful for examining values but can also be used in later grades when students begin to perform operations on integers.</w:t>
            </w:r>
          </w:p>
          <w:p w:rsidR="00B06FB3" w:rsidRPr="0004694A" w:rsidRDefault="00B06FB3" w:rsidP="00B06FB3">
            <w:pPr>
              <w:rPr>
                <w:rFonts w:cs="Calibri"/>
                <w:sz w:val="20"/>
                <w:szCs w:val="20"/>
              </w:rPr>
            </w:pPr>
          </w:p>
          <w:p w:rsidR="00B06FB3" w:rsidRPr="0004694A" w:rsidRDefault="00B06FB3" w:rsidP="00B06FB3">
            <w:pPr>
              <w:rPr>
                <w:rFonts w:cs="Calibri"/>
                <w:sz w:val="20"/>
                <w:szCs w:val="20"/>
              </w:rPr>
            </w:pPr>
            <w:r w:rsidRPr="0004694A">
              <w:rPr>
                <w:rFonts w:cs="Calibri"/>
                <w:sz w:val="20"/>
                <w:szCs w:val="20"/>
              </w:rPr>
              <w:t>In working with number line models, students internalize the order of the numbers; larger numbers on the right or top of the number line and smaller numbers to the left or bottom of the number line. They use the order to correctly locate integers and other rational numbers on the number line. By placing two numbers on the same number line, they are able to write inequalities and make statements about the relationships between the numbers.</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Give students a rational number and have them stand in order from least to greatest on the number line. </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Make flashcards of rational number and play “war.” </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Have the students create statements of inequality (e.g., -9 &lt; ½) and interpret them by writing out the inequality and its meaning in a sentence or sentences, as in “Negative 9 is less than ½ means that negative nine is to the left of ½ on the number line. Negative nine is nine and one half positions to the left of ½”). </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Have a student write a real-life situation using 2 rational numbers and have another student write an inequality to represent the situation. Then switch tasks. </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Have students move on a number line from 0 to 3 and 0 to -3 to show they move the same distance (i.e., walking on a number line on the floor or playground). </w:t>
            </w:r>
          </w:p>
          <w:p w:rsidR="00B06FB3" w:rsidRDefault="00B06FB3" w:rsidP="00B06FB3">
            <w:pPr>
              <w:pStyle w:val="Default"/>
              <w:rPr>
                <w:sz w:val="20"/>
                <w:szCs w:val="20"/>
              </w:rPr>
            </w:pPr>
          </w:p>
          <w:p w:rsidR="00B06FB3" w:rsidRPr="0004694A" w:rsidRDefault="00B06FB3" w:rsidP="00B06FB3">
            <w:pPr>
              <w:pStyle w:val="Default"/>
              <w:rPr>
                <w:sz w:val="20"/>
                <w:szCs w:val="20"/>
              </w:rPr>
            </w:pPr>
            <w:r w:rsidRPr="0004694A">
              <w:rPr>
                <w:sz w:val="20"/>
                <w:szCs w:val="20"/>
              </w:rPr>
              <w:t xml:space="preserve">Have a student choose a place on the number line and have the rest of the class write the absolute value of the number. </w:t>
            </w:r>
          </w:p>
          <w:p w:rsidR="00B06FB3" w:rsidRPr="0004694A" w:rsidRDefault="00B06FB3" w:rsidP="00B06FB3">
            <w:pPr>
              <w:pStyle w:val="Default"/>
              <w:rPr>
                <w:sz w:val="20"/>
                <w:szCs w:val="20"/>
              </w:rPr>
            </w:pPr>
            <w:r w:rsidRPr="0004694A">
              <w:rPr>
                <w:sz w:val="20"/>
                <w:szCs w:val="20"/>
              </w:rPr>
              <w:t xml:space="preserve">Develop an original story problem that uses an absolute value. Justify your use of absolute value in that context. </w:t>
            </w:r>
          </w:p>
          <w:p w:rsidR="00B06FB3" w:rsidRPr="0004694A" w:rsidRDefault="00B06FB3" w:rsidP="00B06FB3">
            <w:pPr>
              <w:pStyle w:val="Default"/>
              <w:rPr>
                <w:color w:val="auto"/>
                <w:sz w:val="20"/>
                <w:szCs w:val="20"/>
              </w:rPr>
            </w:pPr>
          </w:p>
          <w:p w:rsidR="00B06FB3" w:rsidRPr="0004694A" w:rsidRDefault="00B06FB3" w:rsidP="00B06FB3">
            <w:pPr>
              <w:pStyle w:val="Default"/>
              <w:rPr>
                <w:sz w:val="20"/>
                <w:szCs w:val="20"/>
              </w:rPr>
            </w:pPr>
            <w:r w:rsidRPr="0004694A">
              <w:rPr>
                <w:sz w:val="20"/>
                <w:szCs w:val="20"/>
              </w:rPr>
              <w:t xml:space="preserve">Make integer placards for each student (be sure to include 0 in the set). Have students line up from least to greatest as integers and then as absolute values. </w:t>
            </w:r>
          </w:p>
          <w:p w:rsidR="00596D1A" w:rsidRPr="00B06FB3" w:rsidRDefault="00596D1A" w:rsidP="00B06FB3">
            <w:pPr>
              <w:pStyle w:val="01-grayheads"/>
              <w:rPr>
                <w:rFonts w:ascii="Arial" w:hAnsi="Arial"/>
                <w:sz w:val="20"/>
              </w:rPr>
            </w:pPr>
          </w:p>
          <w:p w:rsidR="00987306" w:rsidRPr="00906DF1" w:rsidRDefault="00987306" w:rsidP="00AB16AE">
            <w:pPr>
              <w:pStyle w:val="01-grayheads"/>
              <w:rPr>
                <w:rFonts w:ascii="Arial Narrow" w:hAnsi="Arial Narrow"/>
                <w:sz w:val="28"/>
                <w:szCs w:val="28"/>
              </w:rPr>
            </w:pPr>
          </w:p>
        </w:tc>
      </w:tr>
      <w:tr w:rsidR="00906DF1" w:rsidTr="00684F68">
        <w:trPr>
          <w:cantSplit/>
        </w:trPr>
        <w:tc>
          <w:tcPr>
            <w:tcW w:w="11970" w:type="dxa"/>
            <w:gridSpan w:val="2"/>
          </w:tcPr>
          <w:tbl>
            <w:tblPr>
              <w:tblStyle w:val="TableGrid"/>
              <w:tblW w:w="0" w:type="auto"/>
              <w:tblLayout w:type="fixed"/>
              <w:tblLook w:val="04A0" w:firstRow="1" w:lastRow="0" w:firstColumn="1" w:lastColumn="0" w:noHBand="0" w:noVBand="1"/>
            </w:tblPr>
            <w:tblGrid>
              <w:gridCol w:w="13176"/>
            </w:tblGrid>
            <w:tr w:rsidR="00CF2F0D" w:rsidRPr="0004694A" w:rsidTr="00F968DD">
              <w:tc>
                <w:tcPr>
                  <w:tcW w:w="13176" w:type="dxa"/>
                  <w:shd w:val="clear" w:color="auto" w:fill="BFBFBF" w:themeFill="background1" w:themeFillShade="BF"/>
                </w:tcPr>
                <w:p w:rsidR="00CF2F0D" w:rsidRPr="0004694A" w:rsidRDefault="00CF2F0D" w:rsidP="00CF2F0D">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lastRenderedPageBreak/>
                    <w:t>Academic Vocabulary and Notation</w:t>
                  </w:r>
                </w:p>
              </w:tc>
            </w:tr>
            <w:tr w:rsidR="00CF2F0D" w:rsidRPr="0004694A" w:rsidTr="00F968DD">
              <w:tc>
                <w:tcPr>
                  <w:tcW w:w="13176" w:type="dxa"/>
                  <w:shd w:val="clear" w:color="auto" w:fill="auto"/>
                </w:tcPr>
                <w:p w:rsidR="00CF2F0D" w:rsidRPr="00CF2F0D" w:rsidRDefault="00CF2F0D" w:rsidP="00CF2F0D">
                  <w:pPr>
                    <w:framePr w:hSpace="180" w:wrap="around" w:vAnchor="text" w:hAnchor="text" w:x="-545" w:y="1"/>
                    <w:tabs>
                      <w:tab w:val="left" w:pos="2624"/>
                    </w:tabs>
                    <w:suppressOverlap/>
                    <w:rPr>
                      <w:rFonts w:ascii="Arial" w:hAnsi="Arial" w:cstheme="minorHAnsi"/>
                      <w:sz w:val="32"/>
                      <w:szCs w:val="32"/>
                    </w:rPr>
                  </w:pPr>
                  <w:r w:rsidRPr="00CF2F0D">
                    <w:rPr>
                      <w:rFonts w:ascii="Calibri" w:hAnsi="Calibri" w:cs="Calibri"/>
                      <w:sz w:val="32"/>
                      <w:szCs w:val="32"/>
                    </w:rPr>
                    <w:t>&lt;, &gt;, inequality, rational numbers, n</w:t>
                  </w:r>
                  <w:r w:rsidRPr="00CF2F0D">
                    <w:rPr>
                      <w:rFonts w:ascii="Calibri" w:hAnsi="Calibri" w:cs="Calibri"/>
                      <w:b/>
                      <w:bCs/>
                      <w:sz w:val="32"/>
                      <w:szCs w:val="32"/>
                    </w:rPr>
                    <w:t xml:space="preserve">otation, </w:t>
                  </w:r>
                  <w:r w:rsidRPr="00CF2F0D">
                    <w:rPr>
                      <w:rFonts w:ascii="Calibri" w:eastAsia="Calibri" w:hAnsi="Calibri" w:cs="Calibri"/>
                      <w:sz w:val="32"/>
                      <w:szCs w:val="32"/>
                    </w:rPr>
                    <w:t>absolute value, decrease, increase</w:t>
                  </w:r>
                </w:p>
              </w:tc>
            </w:tr>
            <w:tr w:rsidR="00CF2F0D" w:rsidRPr="0004694A" w:rsidTr="00F968DD">
              <w:tc>
                <w:tcPr>
                  <w:tcW w:w="13176" w:type="dxa"/>
                  <w:shd w:val="clear" w:color="auto" w:fill="BFBFBF" w:themeFill="background1" w:themeFillShade="BF"/>
                </w:tcPr>
                <w:p w:rsidR="00CF2F0D" w:rsidRPr="0004694A" w:rsidRDefault="00CF2F0D" w:rsidP="00CF2F0D">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Instructional Resources and Tools</w:t>
                  </w:r>
                </w:p>
              </w:tc>
            </w:tr>
            <w:tr w:rsidR="00CF2F0D" w:rsidRPr="0004694A" w:rsidTr="00F968DD">
              <w:tc>
                <w:tcPr>
                  <w:tcW w:w="13176" w:type="dxa"/>
                  <w:shd w:val="clear" w:color="auto" w:fill="auto"/>
                </w:tcPr>
                <w:p w:rsidR="00CF2F0D" w:rsidRPr="0004694A" w:rsidRDefault="00CF2F0D" w:rsidP="00CF2F0D">
                  <w:pPr>
                    <w:framePr w:hSpace="180" w:wrap="around" w:vAnchor="text" w:hAnchor="text" w:x="-545" w:y="1"/>
                    <w:tabs>
                      <w:tab w:val="left" w:pos="3080"/>
                    </w:tabs>
                    <w:suppressOverlap/>
                    <w:rPr>
                      <w:rFonts w:ascii="Arial" w:hAnsi="Arial" w:cs="Arial"/>
                      <w:color w:val="000000"/>
                      <w:sz w:val="20"/>
                      <w:szCs w:val="20"/>
                    </w:rPr>
                  </w:pPr>
                  <w:r w:rsidRPr="0004694A">
                    <w:rPr>
                      <w:rFonts w:ascii="Arial" w:hAnsi="Arial" w:cs="Arial"/>
                      <w:color w:val="000000"/>
                      <w:sz w:val="20"/>
                      <w:szCs w:val="20"/>
                    </w:rPr>
                    <w:t xml:space="preserve"> </w:t>
                  </w:r>
                  <w:hyperlink r:id="rId13" w:history="1">
                    <w:r w:rsidRPr="0004694A">
                      <w:rPr>
                        <w:rStyle w:val="Hyperlink"/>
                        <w:rFonts w:ascii="Arial" w:hAnsi="Arial" w:cs="Arial"/>
                        <w:sz w:val="20"/>
                        <w:szCs w:val="20"/>
                      </w:rPr>
                      <w:t>http://mathforum.org/library/drmath/view/57177.html</w:t>
                    </w:r>
                  </w:hyperlink>
                </w:p>
                <w:p w:rsidR="00CF2F0D" w:rsidRPr="0004694A" w:rsidRDefault="00CF2F0D" w:rsidP="00CF2F0D">
                  <w:pPr>
                    <w:framePr w:hSpace="180" w:wrap="around" w:vAnchor="text" w:hAnchor="text" w:x="-545" w:y="1"/>
                    <w:tabs>
                      <w:tab w:val="left" w:pos="3080"/>
                    </w:tabs>
                    <w:suppressOverlap/>
                    <w:rPr>
                      <w:rFonts w:ascii="Arial" w:hAnsi="Arial" w:cstheme="minorHAnsi"/>
                      <w:sz w:val="20"/>
                      <w:szCs w:val="20"/>
                    </w:rPr>
                  </w:pPr>
                </w:p>
              </w:tc>
            </w:tr>
            <w:tr w:rsidR="00CF2F0D" w:rsidRPr="0004694A" w:rsidTr="00F968DD">
              <w:tc>
                <w:tcPr>
                  <w:tcW w:w="13176" w:type="dxa"/>
                  <w:shd w:val="clear" w:color="auto" w:fill="BFBFBF" w:themeFill="background1" w:themeFillShade="BF"/>
                </w:tcPr>
                <w:p w:rsidR="00CF2F0D" w:rsidRPr="0004694A" w:rsidRDefault="00CF2F0D" w:rsidP="00CF2F0D">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Common Misconceptions</w:t>
                  </w:r>
                </w:p>
              </w:tc>
            </w:tr>
            <w:tr w:rsidR="00CF2F0D" w:rsidRPr="000E3C7A" w:rsidTr="00F968DD">
              <w:tc>
                <w:tcPr>
                  <w:tcW w:w="13176" w:type="dxa"/>
                  <w:shd w:val="clear" w:color="auto" w:fill="auto"/>
                </w:tcPr>
                <w:p w:rsidR="00CF2F0D" w:rsidRPr="00CF2F0D" w:rsidRDefault="00CF2F0D" w:rsidP="00CF2F0D">
                  <w:pPr>
                    <w:framePr w:hSpace="180" w:wrap="around" w:vAnchor="text" w:hAnchor="text" w:x="-545" w:y="1"/>
                    <w:widowControl w:val="0"/>
                    <w:autoSpaceDE w:val="0"/>
                    <w:autoSpaceDN w:val="0"/>
                    <w:adjustRightInd w:val="0"/>
                    <w:suppressOverlap/>
                    <w:rPr>
                      <w:rFonts w:ascii="Arial" w:hAnsi="Arial" w:cs="Arial"/>
                      <w:color w:val="000000"/>
                      <w:sz w:val="32"/>
                      <w:szCs w:val="32"/>
                    </w:rPr>
                  </w:pPr>
                  <w:r w:rsidRPr="00CF2F0D">
                    <w:rPr>
                      <w:rFonts w:ascii="Arial" w:hAnsi="Arial" w:cs="Arial"/>
                      <w:color w:val="000000"/>
                      <w:sz w:val="32"/>
                      <w:szCs w:val="32"/>
                    </w:rPr>
                    <w:t>Students often order rational numbers according to their absolute value. For example students often believe -40 is greater than -20 because 40 is greater than 20</w:t>
                  </w:r>
                </w:p>
              </w:tc>
            </w:tr>
          </w:tbl>
          <w:p w:rsidR="00906DF1" w:rsidRPr="00E143DB" w:rsidRDefault="00906DF1" w:rsidP="00AB16AE">
            <w:pPr>
              <w:pStyle w:val="01-grayheads"/>
              <w:rPr>
                <w:sz w:val="20"/>
              </w:rPr>
            </w:pPr>
          </w:p>
        </w:tc>
      </w:tr>
      <w:tr w:rsidR="00906DF1" w:rsidTr="00684F68">
        <w:trPr>
          <w:cantSplit/>
        </w:trPr>
        <w:tc>
          <w:tcPr>
            <w:tcW w:w="11970" w:type="dxa"/>
            <w:gridSpan w:val="2"/>
          </w:tcPr>
          <w:p w:rsidR="00161A57" w:rsidRDefault="00161A57" w:rsidP="00AB16AE">
            <w:pPr>
              <w:pStyle w:val="01-grayheads"/>
              <w:rPr>
                <w:rFonts w:ascii="Arial Narrow" w:hAnsi="Arial Narrow"/>
                <w:bCs/>
              </w:rPr>
            </w:pPr>
          </w:p>
          <w:p w:rsidR="00906DF1" w:rsidRDefault="00906DF1" w:rsidP="00AB16AE">
            <w:pPr>
              <w:pStyle w:val="01-grayheads"/>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rsidTr="00C224A7">
              <w:tc>
                <w:tcPr>
                  <w:tcW w:w="13176" w:type="dxa"/>
                  <w:gridSpan w:val="3"/>
                  <w:shd w:val="clear" w:color="auto" w:fill="BFBFBF"/>
                </w:tcPr>
                <w:p w:rsidR="00440B18" w:rsidRPr="00E143DB" w:rsidRDefault="00440B18" w:rsidP="00080BE8">
                  <w:pPr>
                    <w:pStyle w:val="01-grayheads"/>
                    <w:framePr w:hSpace="180" w:wrap="around" w:vAnchor="text" w:hAnchor="text" w:x="-545" w:y="1"/>
                    <w:suppressOverlap/>
                    <w:rPr>
                      <w:rFonts w:ascii="Arial" w:hAnsi="Arial"/>
                      <w:sz w:val="20"/>
                    </w:rPr>
                  </w:pPr>
                  <w:r w:rsidRPr="00E143DB">
                    <w:rPr>
                      <w:rFonts w:ascii="Arial" w:hAnsi="Arial"/>
                      <w:sz w:val="20"/>
                    </w:rPr>
                    <w:t>Assessment Tasks used</w:t>
                  </w:r>
                </w:p>
              </w:tc>
            </w:tr>
            <w:tr w:rsidR="00440B18" w:rsidRPr="00E143DB" w:rsidTr="00C224A7">
              <w:tc>
                <w:tcPr>
                  <w:tcW w:w="4392" w:type="dxa"/>
                  <w:shd w:val="clear" w:color="auto" w:fill="auto"/>
                </w:tcPr>
                <w:p w:rsidR="00B06FB3" w:rsidRPr="0004694A" w:rsidRDefault="00B06FB3" w:rsidP="00080BE8">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Skill-based Task:</w:t>
                  </w:r>
                </w:p>
                <w:p w:rsidR="00B06FB3" w:rsidRPr="0004694A" w:rsidRDefault="00B06FB3" w:rsidP="00080BE8">
                  <w:pPr>
                    <w:framePr w:hSpace="180" w:wrap="around" w:vAnchor="text" w:hAnchor="text" w:x="-545" w:y="1"/>
                    <w:suppressOverlap/>
                    <w:rPr>
                      <w:rFonts w:ascii="Arial" w:hAnsi="Arial" w:cstheme="minorHAnsi"/>
                      <w:sz w:val="20"/>
                      <w:szCs w:val="20"/>
                    </w:rPr>
                  </w:pPr>
                  <w:r w:rsidRPr="0004694A">
                    <w:rPr>
                      <w:rFonts w:cs="Calibri"/>
                      <w:color w:val="000000"/>
                      <w:sz w:val="20"/>
                      <w:szCs w:val="20"/>
                    </w:rPr>
                    <w:t xml:space="preserve"> It is -20˚F in Juno, Alaska and -5˚F in Salt Lake City, Utah. Which city has the lowest temperature? </w:t>
                  </w: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r w:rsidRPr="0004694A">
                    <w:rPr>
                      <w:rFonts w:cs="Calibri"/>
                      <w:color w:val="000000"/>
                      <w:sz w:val="20"/>
                      <w:szCs w:val="20"/>
                    </w:rPr>
                    <w:t xml:space="preserve">|-5| = If Billy owes Susie $5, express Billy’s debt as an integer. </w:t>
                  </w: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r w:rsidRPr="0004694A">
                    <w:rPr>
                      <w:rFonts w:cs="Calibri"/>
                      <w:color w:val="000000"/>
                      <w:sz w:val="20"/>
                      <w:szCs w:val="20"/>
                    </w:rPr>
                    <w:t xml:space="preserve"> You are $35 dollars in debt. Write your debt using mathematical symbols. How much do you need to earn to be out of debt? </w:t>
                  </w:r>
                </w:p>
                <w:p w:rsidR="00440B18" w:rsidRPr="00E143DB" w:rsidRDefault="00440B18" w:rsidP="00080BE8">
                  <w:pPr>
                    <w:pStyle w:val="01-grayheads"/>
                    <w:framePr w:hSpace="180" w:wrap="around" w:vAnchor="text" w:hAnchor="text" w:x="-545" w:y="1"/>
                    <w:suppressOverlap/>
                    <w:rPr>
                      <w:rFonts w:ascii="Arial" w:hAnsi="Arial"/>
                      <w:sz w:val="20"/>
                    </w:rPr>
                  </w:pPr>
                </w:p>
                <w:p w:rsidR="00440B18" w:rsidRPr="00E143DB" w:rsidRDefault="00440B18" w:rsidP="00080BE8">
                  <w:pPr>
                    <w:pStyle w:val="01-grayheads"/>
                    <w:framePr w:hSpace="180" w:wrap="around" w:vAnchor="text" w:hAnchor="text" w:x="-545" w:y="1"/>
                    <w:suppressOverlap/>
                    <w:rPr>
                      <w:rFonts w:ascii="Arial" w:hAnsi="Arial"/>
                      <w:sz w:val="20"/>
                    </w:rPr>
                  </w:pPr>
                </w:p>
                <w:p w:rsidR="00440B18" w:rsidRPr="00E143DB" w:rsidRDefault="00440B18" w:rsidP="00080BE8">
                  <w:pPr>
                    <w:pStyle w:val="01-grayheads"/>
                    <w:framePr w:hSpace="180" w:wrap="around" w:vAnchor="text" w:hAnchor="text" w:x="-545" w:y="1"/>
                    <w:suppressOverlap/>
                    <w:rPr>
                      <w:rFonts w:ascii="Arial" w:hAnsi="Arial"/>
                      <w:sz w:val="20"/>
                    </w:rPr>
                  </w:pPr>
                </w:p>
                <w:p w:rsidR="00440B18" w:rsidRPr="00E143DB" w:rsidRDefault="00440B18" w:rsidP="00080BE8">
                  <w:pPr>
                    <w:pStyle w:val="01-grayheads"/>
                    <w:framePr w:hSpace="180" w:wrap="around" w:vAnchor="text" w:hAnchor="text" w:x="-545" w:y="1"/>
                    <w:suppressOverlap/>
                    <w:rPr>
                      <w:rFonts w:ascii="Arial" w:hAnsi="Arial"/>
                      <w:sz w:val="20"/>
                    </w:rPr>
                  </w:pPr>
                </w:p>
              </w:tc>
              <w:tc>
                <w:tcPr>
                  <w:tcW w:w="4392" w:type="dxa"/>
                  <w:shd w:val="clear" w:color="auto" w:fill="auto"/>
                </w:tcPr>
                <w:p w:rsidR="00B06FB3" w:rsidRPr="0004694A" w:rsidRDefault="00B06FB3" w:rsidP="00080BE8">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lastRenderedPageBreak/>
                    <w:t>Problem Task:</w:t>
                  </w: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r w:rsidRPr="0004694A">
                    <w:rPr>
                      <w:rFonts w:cs="Calibri"/>
                      <w:color w:val="000000"/>
                      <w:sz w:val="20"/>
                      <w:szCs w:val="20"/>
                    </w:rPr>
                    <w:t>On Tuesday the temperature was -7°F and on Wednesday the temperature was -5°F. Which day was colder? Write the inequality and show it on a number line. Explain how you know your answer is correct.</w:t>
                  </w: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r w:rsidRPr="0004694A">
                    <w:rPr>
                      <w:rFonts w:cs="Calibri"/>
                      <w:color w:val="000000"/>
                      <w:sz w:val="20"/>
                      <w:szCs w:val="20"/>
                    </w:rPr>
                    <w:t xml:space="preserve">A scuba diver is 30 ft. below sea level and a submarine is 75 ft. below sea level. Jim thinks the inequality for this situation should be -30 ft. below sea level &gt; -75 ft. below sea level. Sally thinks the </w:t>
                  </w:r>
                  <w:r w:rsidRPr="0004694A">
                    <w:rPr>
                      <w:rFonts w:cs="Calibri"/>
                      <w:color w:val="000000"/>
                      <w:sz w:val="20"/>
                      <w:szCs w:val="20"/>
                    </w:rPr>
                    <w:lastRenderedPageBreak/>
                    <w:t>inequality should be -30 ft. below sea level &lt; -75 ft. below sea level. Who is correct? Why?</w:t>
                  </w:r>
                </w:p>
                <w:p w:rsidR="00B06FB3" w:rsidRPr="0004694A" w:rsidRDefault="00B06FB3" w:rsidP="00080BE8">
                  <w:pPr>
                    <w:framePr w:hSpace="180" w:wrap="around" w:vAnchor="text" w:hAnchor="text" w:x="-545" w:y="1"/>
                    <w:autoSpaceDE w:val="0"/>
                    <w:autoSpaceDN w:val="0"/>
                    <w:adjustRightInd w:val="0"/>
                    <w:suppressOverlap/>
                    <w:rPr>
                      <w:rFonts w:cs="Calibri"/>
                      <w:color w:val="000000"/>
                      <w:sz w:val="20"/>
                      <w:szCs w:val="20"/>
                    </w:rPr>
                  </w:pPr>
                </w:p>
                <w:p w:rsidR="00440B18" w:rsidRPr="00E143DB" w:rsidRDefault="00B06FB3" w:rsidP="00080BE8">
                  <w:pPr>
                    <w:pStyle w:val="01-grayheads"/>
                    <w:framePr w:hSpace="180" w:wrap="around" w:vAnchor="text" w:hAnchor="text" w:x="-545" w:y="1"/>
                    <w:suppressOverlap/>
                    <w:rPr>
                      <w:sz w:val="20"/>
                    </w:rPr>
                  </w:pPr>
                  <w:r w:rsidRPr="0004694A">
                    <w:rPr>
                      <w:color w:val="000000"/>
                      <w:sz w:val="20"/>
                    </w:rPr>
                    <w:t>A mother dolphin is 150.25 meters below sea level. Her calf is 45 meters below sea level. Which dolphin is farthest from the surface? A mother whale is at 35 meters below the surface and her calf is at the surface. How far does the calf have to swim to get to its mother? Which statement deals with absolute value? Which statement deals with ordering? Justify your answer.</w:t>
                  </w:r>
                </w:p>
              </w:tc>
              <w:tc>
                <w:tcPr>
                  <w:tcW w:w="4392" w:type="dxa"/>
                  <w:shd w:val="clear" w:color="auto" w:fill="auto"/>
                </w:tcPr>
                <w:p w:rsidR="00440B18" w:rsidRPr="00E143DB" w:rsidRDefault="00440B18" w:rsidP="00080BE8">
                  <w:pPr>
                    <w:pStyle w:val="01-grayheads"/>
                    <w:framePr w:hSpace="180" w:wrap="around" w:vAnchor="text" w:hAnchor="text" w:x="-545" w:y="1"/>
                    <w:suppressOverlap/>
                    <w:rPr>
                      <w:rFonts w:ascii="Arial" w:hAnsi="Arial"/>
                      <w:sz w:val="20"/>
                    </w:rPr>
                  </w:pPr>
                  <w:r w:rsidRPr="00E143DB">
                    <w:rPr>
                      <w:rFonts w:ascii="Arial" w:hAnsi="Arial"/>
                      <w:sz w:val="20"/>
                    </w:rPr>
                    <w:lastRenderedPageBreak/>
                    <w:t>Performance Task:</w:t>
                  </w:r>
                </w:p>
                <w:p w:rsidR="00440B18" w:rsidRPr="00E143DB" w:rsidRDefault="00B06FB3" w:rsidP="00080BE8">
                  <w:pPr>
                    <w:pStyle w:val="01-grayheads"/>
                    <w:framePr w:hSpace="180" w:wrap="around" w:vAnchor="text" w:hAnchor="text" w:x="-545" w:y="1"/>
                    <w:suppressOverlap/>
                    <w:rPr>
                      <w:rFonts w:ascii="Arial" w:hAnsi="Arial"/>
                      <w:sz w:val="20"/>
                    </w:rPr>
                  </w:pPr>
                  <w:r>
                    <w:rPr>
                      <w:rFonts w:ascii="Arial" w:hAnsi="Arial" w:cstheme="minorHAnsi"/>
                      <w:sz w:val="20"/>
                    </w:rPr>
                    <w:t>See required assessment task Graphing on the Coordinate Plane</w:t>
                  </w:r>
                </w:p>
              </w:tc>
            </w:tr>
          </w:tbl>
          <w:p w:rsidR="00906DF1" w:rsidRDefault="00906DF1" w:rsidP="00AB16AE">
            <w:pPr>
              <w:pStyle w:val="01-grayheads"/>
              <w:rPr>
                <w:rFonts w:ascii="Arial Narrow" w:hAnsi="Arial Narrow"/>
                <w:bCs/>
              </w:rPr>
            </w:pPr>
          </w:p>
          <w:p w:rsidR="00906DF1" w:rsidRDefault="00906DF1" w:rsidP="00AB16AE">
            <w:pPr>
              <w:pStyle w:val="01-grayheads"/>
              <w:rPr>
                <w:rFonts w:ascii="Arial Narrow" w:hAnsi="Arial Narrow"/>
                <w:bCs/>
              </w:rPr>
            </w:pPr>
          </w:p>
          <w:p w:rsidR="00906DF1" w:rsidRDefault="00906DF1" w:rsidP="00AB16AE">
            <w:pPr>
              <w:pStyle w:val="01-grayheads"/>
              <w:rPr>
                <w:rFonts w:ascii="Arial Narrow" w:hAnsi="Arial Narrow"/>
                <w:bCs/>
              </w:rPr>
            </w:pPr>
          </w:p>
          <w:p w:rsidR="004F31B4" w:rsidRDefault="004F31B4" w:rsidP="00AB16AE">
            <w:pPr>
              <w:pStyle w:val="01-grayheads"/>
              <w:rPr>
                <w:rFonts w:ascii="Arial Narrow" w:hAnsi="Arial Narrow"/>
                <w:bCs/>
              </w:rPr>
            </w:pPr>
          </w:p>
          <w:p w:rsidR="004F31B4" w:rsidRDefault="004F31B4" w:rsidP="00AB16AE">
            <w:pPr>
              <w:pStyle w:val="01-grayheads"/>
              <w:rPr>
                <w:rFonts w:ascii="Arial Narrow" w:hAnsi="Arial Narrow"/>
                <w:bCs/>
              </w:rPr>
            </w:pPr>
          </w:p>
          <w:p w:rsidR="00137617" w:rsidRPr="0070264C" w:rsidRDefault="00137617" w:rsidP="00AB16AE">
            <w:pPr>
              <w:pStyle w:val="01-grayheads"/>
              <w:rPr>
                <w:rFonts w:ascii="Arial" w:hAnsi="Arial" w:cs="Arial"/>
                <w:bCs/>
                <w:color w:val="000000"/>
                <w:sz w:val="20"/>
              </w:rPr>
            </w:pPr>
            <w:r w:rsidRPr="00E143DB">
              <w:rPr>
                <w:rFonts w:ascii="Arial" w:hAnsi="Arial"/>
                <w:sz w:val="20"/>
              </w:rPr>
              <w:tab/>
            </w:r>
            <w:r w:rsidRPr="00E143DB">
              <w:rPr>
                <w:rFonts w:ascii="Arial" w:hAnsi="Arial"/>
                <w:sz w:val="20"/>
              </w:rPr>
              <w:tab/>
            </w:r>
            <w:r w:rsidRPr="00E143DB">
              <w:rPr>
                <w:rFonts w:ascii="Arial" w:hAnsi="Arial"/>
                <w:sz w:val="20"/>
              </w:rPr>
              <w:tab/>
            </w:r>
            <w:r w:rsidRPr="00E143DB">
              <w:rPr>
                <w:rFonts w:ascii="Arial" w:hAnsi="Arial"/>
                <w:sz w:val="20"/>
              </w:rPr>
              <w:tab/>
            </w:r>
          </w:p>
          <w:p w:rsidR="00906DF1" w:rsidRPr="00584403" w:rsidRDefault="00906DF1" w:rsidP="002A12AC">
            <w:pPr>
              <w:pStyle w:val="01-grayheads"/>
              <w:rPr>
                <w:rFonts w:ascii="Arial Narrow" w:hAnsi="Arial Narrow"/>
                <w:bCs/>
              </w:rPr>
            </w:pPr>
          </w:p>
        </w:tc>
      </w:tr>
      <w:tr w:rsidR="00440B18" w:rsidTr="00684F68">
        <w:trPr>
          <w:cantSplit/>
        </w:trPr>
        <w:tc>
          <w:tcPr>
            <w:tcW w:w="11970" w:type="dxa"/>
            <w:gridSpan w:val="2"/>
          </w:tcPr>
          <w:p w:rsidR="00440B18" w:rsidRDefault="00440B18" w:rsidP="00AB16AE">
            <w:pPr>
              <w:pStyle w:val="01-grayheads"/>
              <w:rPr>
                <w:rFonts w:ascii="Arial Narrow" w:hAnsi="Arial Narrow"/>
                <w:bCs/>
                <w:sz w:val="28"/>
                <w:szCs w:val="28"/>
              </w:rPr>
            </w:pPr>
            <w:r w:rsidRPr="00CF2F0D">
              <w:rPr>
                <w:rFonts w:ascii="Arial Narrow" w:hAnsi="Arial Narrow"/>
                <w:bCs/>
                <w:sz w:val="28"/>
                <w:szCs w:val="28"/>
              </w:rPr>
              <w:lastRenderedPageBreak/>
              <w:t>Website Resources:  learnzillion.c</w:t>
            </w:r>
            <w:r w:rsidR="00CF2F0D">
              <w:rPr>
                <w:rFonts w:ascii="Arial Narrow" w:hAnsi="Arial Narrow"/>
                <w:bCs/>
                <w:sz w:val="28"/>
                <w:szCs w:val="28"/>
              </w:rPr>
              <w:t>om</w:t>
            </w:r>
            <w:r w:rsidRPr="00CF2F0D">
              <w:rPr>
                <w:rFonts w:ascii="Arial Narrow" w:hAnsi="Arial Narrow"/>
                <w:bCs/>
                <w:sz w:val="28"/>
                <w:szCs w:val="28"/>
              </w:rPr>
              <w:t>, connected.mcgraw-hil</w:t>
            </w:r>
            <w:r w:rsidR="00CF2F0D">
              <w:rPr>
                <w:rFonts w:ascii="Arial Narrow" w:hAnsi="Arial Narrow"/>
                <w:bCs/>
                <w:sz w:val="28"/>
                <w:szCs w:val="28"/>
              </w:rPr>
              <w:t>l.com, Khan Academy, Inside mathematics,</w:t>
            </w:r>
          </w:p>
          <w:p w:rsidR="00CF2F0D" w:rsidRPr="00CF2F0D" w:rsidRDefault="00CF2F0D" w:rsidP="00AB16AE">
            <w:pPr>
              <w:pStyle w:val="01-grayheads"/>
              <w:rPr>
                <w:rFonts w:ascii="Arial Narrow" w:hAnsi="Arial Narrow"/>
                <w:bCs/>
                <w:sz w:val="28"/>
                <w:szCs w:val="28"/>
              </w:rPr>
            </w:pPr>
            <w:r>
              <w:rPr>
                <w:rFonts w:ascii="Arial Narrow" w:hAnsi="Arial Narrow"/>
                <w:bCs/>
                <w:sz w:val="28"/>
                <w:szCs w:val="28"/>
              </w:rPr>
              <w:t>Engage NY</w:t>
            </w:r>
          </w:p>
          <w:p w:rsidR="00440B18" w:rsidRDefault="00440B18" w:rsidP="00AB16AE">
            <w:pPr>
              <w:pStyle w:val="01-grayheads"/>
              <w:rPr>
                <w:rFonts w:ascii="Arial Narrow" w:hAnsi="Arial Narrow"/>
                <w:bCs/>
              </w:rPr>
            </w:pPr>
          </w:p>
          <w:p w:rsidR="00440B18" w:rsidRDefault="00440B18" w:rsidP="00AB16AE">
            <w:pPr>
              <w:pStyle w:val="01-grayheads"/>
              <w:rPr>
                <w:rFonts w:ascii="Arial" w:hAnsi="Arial"/>
                <w:sz w:val="20"/>
              </w:rPr>
            </w:pPr>
            <w:r>
              <w:rPr>
                <w:rFonts w:ascii="Arial" w:hAnsi="Arial"/>
                <w:sz w:val="20"/>
              </w:rPr>
              <w:t xml:space="preserve"> </w:t>
            </w:r>
          </w:p>
          <w:p w:rsidR="00440B18" w:rsidRPr="00E143DB" w:rsidRDefault="00440B18" w:rsidP="00AB16AE">
            <w:pPr>
              <w:pStyle w:val="01-grayheads"/>
              <w:rPr>
                <w:rFonts w:ascii="Arial" w:hAnsi="Arial"/>
                <w:sz w:val="20"/>
              </w:rPr>
            </w:pPr>
          </w:p>
          <w:p w:rsidR="00440B18" w:rsidRPr="00E143DB" w:rsidRDefault="00080BE8" w:rsidP="00AB16AE">
            <w:pPr>
              <w:pStyle w:val="01-grayheads"/>
              <w:rPr>
                <w:rFonts w:ascii="Arial" w:hAnsi="Arial"/>
                <w:sz w:val="20"/>
              </w:rPr>
            </w:pPr>
            <w:hyperlink r:id="rId14" w:history="1">
              <w:r w:rsidR="00440B18" w:rsidRPr="00E143DB">
                <w:rPr>
                  <w:rStyle w:val="Hyperlink"/>
                  <w:rFonts w:ascii="Arial" w:hAnsi="Arial"/>
                  <w:sz w:val="20"/>
                </w:rPr>
                <w:t>Cutting Up Lesson</w:t>
              </w:r>
            </w:hyperlink>
          </w:p>
          <w:p w:rsidR="00440B18" w:rsidRPr="00E143DB" w:rsidRDefault="00440B18" w:rsidP="00AB16AE">
            <w:pPr>
              <w:pStyle w:val="01-grayheads"/>
              <w:rPr>
                <w:rFonts w:ascii="Arial" w:hAnsi="Arial"/>
                <w:sz w:val="20"/>
              </w:rPr>
            </w:pPr>
            <w:r w:rsidRPr="00E143DB">
              <w:rPr>
                <w:rFonts w:ascii="Arial" w:hAnsi="Arial"/>
                <w:sz w:val="20"/>
              </w:rPr>
              <w:t xml:space="preserve">Geoboards (NLVM) </w:t>
            </w:r>
            <w:hyperlink r:id="rId15" w:history="1">
              <w:r w:rsidRPr="00E143DB">
                <w:rPr>
                  <w:rStyle w:val="Hyperlink"/>
                  <w:rFonts w:ascii="Arial" w:hAnsi="Arial"/>
                  <w:sz w:val="20"/>
                </w:rPr>
                <w:t>http://nlvm.usu.edu/en/nav/frames_asid_282_g_3_t_3.html?open=activities</w:t>
              </w:r>
            </w:hyperlink>
          </w:p>
          <w:p w:rsidR="00440B18" w:rsidRPr="00E143DB" w:rsidRDefault="00440B18" w:rsidP="00AB16AE">
            <w:pPr>
              <w:pStyle w:val="01-grayheads"/>
              <w:rPr>
                <w:rFonts w:ascii="Arial" w:hAnsi="Arial"/>
                <w:sz w:val="20"/>
              </w:rPr>
            </w:pPr>
            <w:r w:rsidRPr="00E143DB">
              <w:rPr>
                <w:rFonts w:ascii="Arial" w:hAnsi="Arial"/>
                <w:sz w:val="20"/>
              </w:rPr>
              <w:t xml:space="preserve">Online dot paper: </w:t>
            </w:r>
            <w:hyperlink r:id="rId16" w:history="1">
              <w:r w:rsidRPr="00E143DB">
                <w:rPr>
                  <w:rStyle w:val="Hyperlink"/>
                  <w:rFonts w:ascii="Arial" w:hAnsi="Arial"/>
                  <w:sz w:val="20"/>
                </w:rPr>
                <w:t>http://illuminations.nctm.org/lessons/DotPaper.pdf#search=%22dot paper%22</w:t>
              </w:r>
            </w:hyperlink>
            <w:r w:rsidRPr="00E143DB">
              <w:rPr>
                <w:rFonts w:ascii="Arial" w:hAnsi="Arial"/>
                <w:sz w:val="20"/>
              </w:rPr>
              <w:t xml:space="preserve"> </w:t>
            </w:r>
          </w:p>
          <w:p w:rsidR="00440B18" w:rsidRDefault="00440B18" w:rsidP="00AB16AE">
            <w:pPr>
              <w:pStyle w:val="01-grayheads"/>
              <w:rPr>
                <w:rFonts w:ascii="Arial Narrow" w:hAnsi="Arial Narrow"/>
                <w:bCs/>
              </w:rPr>
            </w:pPr>
            <w:r w:rsidRPr="00E143DB">
              <w:rPr>
                <w:rFonts w:ascii="Arial" w:hAnsi="Arial"/>
                <w:sz w:val="20"/>
              </w:rPr>
              <w:t xml:space="preserve">Lessons on area: </w:t>
            </w:r>
            <w:hyperlink r:id="rId17" w:history="1">
              <w:r w:rsidRPr="00E143DB">
                <w:rPr>
                  <w:rStyle w:val="Hyperlink"/>
                  <w:rFonts w:ascii="Arial" w:hAnsi="Arial"/>
                  <w:sz w:val="20"/>
                </w:rPr>
                <w:t>http://illuminations.nctm.org/LessonDetail.aspx?ID=L580</w:t>
              </w:r>
            </w:hyperlink>
          </w:p>
          <w:p w:rsidR="00440B18" w:rsidRDefault="00440B18" w:rsidP="00AB16AE">
            <w:pPr>
              <w:pStyle w:val="01-grayheads"/>
              <w:rPr>
                <w:rFonts w:ascii="Arial Narrow" w:hAnsi="Arial Narrow"/>
                <w:bCs/>
              </w:rPr>
            </w:pPr>
          </w:p>
          <w:p w:rsidR="00440B18" w:rsidRDefault="00440B18" w:rsidP="00AB16AE">
            <w:pPr>
              <w:pStyle w:val="01-grayheads"/>
              <w:rPr>
                <w:rFonts w:ascii="Arial Narrow" w:hAnsi="Arial Narrow"/>
                <w:bCs/>
              </w:rPr>
            </w:pPr>
          </w:p>
          <w:p w:rsidR="00440B18" w:rsidRDefault="00440B18" w:rsidP="00AB16AE">
            <w:pPr>
              <w:pStyle w:val="01-grayheads"/>
              <w:rPr>
                <w:rFonts w:ascii="Arial Narrow" w:hAnsi="Arial Narrow"/>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rsidTr="00684F68">
        <w:tc>
          <w:tcPr>
            <w:tcW w:w="11970" w:type="dxa"/>
          </w:tcPr>
          <w:tbl>
            <w:tblPr>
              <w:tblStyle w:val="TableGrid"/>
              <w:tblpPr w:leftFromText="180" w:rightFromText="180" w:vertAnchor="text" w:horzAnchor="margin" w:tblpY="1343"/>
              <w:tblOverlap w:val="never"/>
              <w:tblW w:w="0" w:type="auto"/>
              <w:tblLook w:val="04A0" w:firstRow="1" w:lastRow="0" w:firstColumn="1" w:lastColumn="0" w:noHBand="0" w:noVBand="1"/>
            </w:tblPr>
            <w:tblGrid>
              <w:gridCol w:w="11744"/>
            </w:tblGrid>
            <w:tr w:rsidR="002A12AC" w:rsidRPr="0004694A" w:rsidTr="002A12AC">
              <w:tc>
                <w:tcPr>
                  <w:tcW w:w="11744" w:type="dxa"/>
                  <w:shd w:val="clear" w:color="auto" w:fill="BFBFBF" w:themeFill="background1" w:themeFillShade="BF"/>
                </w:tcPr>
                <w:p w:rsidR="002A12AC" w:rsidRPr="0004694A" w:rsidRDefault="002A12AC" w:rsidP="002A12AC">
                  <w:pPr>
                    <w:rPr>
                      <w:rFonts w:ascii="Arial" w:hAnsi="Arial" w:cstheme="minorHAnsi"/>
                      <w:b/>
                      <w:sz w:val="20"/>
                      <w:szCs w:val="20"/>
                    </w:rPr>
                  </w:pPr>
                </w:p>
              </w:tc>
            </w:tr>
            <w:tr w:rsidR="002A12AC" w:rsidRPr="0004694A" w:rsidTr="002A12AC">
              <w:tc>
                <w:tcPr>
                  <w:tcW w:w="11744" w:type="dxa"/>
                  <w:shd w:val="clear" w:color="auto" w:fill="FFFFFF" w:themeFill="background1"/>
                </w:tcPr>
                <w:p w:rsidR="002A12AC" w:rsidRPr="0004694A" w:rsidRDefault="002A12AC" w:rsidP="002A12AC">
                  <w:pPr>
                    <w:pStyle w:val="Default"/>
                    <w:rPr>
                      <w:b/>
                      <w:color w:val="auto"/>
                      <w:sz w:val="20"/>
                      <w:szCs w:val="20"/>
                    </w:rPr>
                  </w:pPr>
                </w:p>
              </w:tc>
            </w:tr>
          </w:tbl>
          <w:p w:rsidR="00987306" w:rsidRPr="00CF2F0D" w:rsidRDefault="002A12AC" w:rsidP="00AB16AE">
            <w:pPr>
              <w:pStyle w:val="01-grayheads"/>
              <w:rPr>
                <w:rFonts w:ascii="Arial Narrow" w:hAnsi="Arial Narrow"/>
                <w:sz w:val="24"/>
                <w:szCs w:val="24"/>
              </w:rPr>
            </w:pPr>
            <w:r w:rsidRPr="00584403">
              <w:rPr>
                <w:rFonts w:ascii="Arial Narrow" w:hAnsi="Arial Narrow"/>
              </w:rPr>
              <w:t xml:space="preserve"> </w:t>
            </w:r>
            <w:r w:rsidR="00987306" w:rsidRPr="00CF2F0D">
              <w:rPr>
                <w:rFonts w:ascii="Arial Narrow" w:hAnsi="Arial Narrow"/>
                <w:sz w:val="24"/>
                <w:szCs w:val="24"/>
              </w:rPr>
              <w:t xml:space="preserve">Resources/Instructional Materials Needed: </w:t>
            </w:r>
            <w:r w:rsidR="00987306" w:rsidRPr="00CF2F0D">
              <w:rPr>
                <w:rFonts w:ascii="Arial Narrow" w:hAnsi="Arial Narrow"/>
                <w:i/>
                <w:sz w:val="24"/>
                <w:szCs w:val="24"/>
              </w:rPr>
              <w:t>(</w:t>
            </w:r>
            <w:r w:rsidR="00684F68" w:rsidRPr="00CF2F0D">
              <w:rPr>
                <w:rFonts w:ascii="Arial Narrow" w:hAnsi="Arial Narrow"/>
                <w:i/>
                <w:sz w:val="24"/>
                <w:szCs w:val="24"/>
              </w:rPr>
              <w:t>What do students need in order to learn what is required of this lesson)</w:t>
            </w:r>
          </w:p>
          <w:p w:rsidR="00987306" w:rsidRPr="00584403" w:rsidRDefault="00CE18B9" w:rsidP="00AB16AE">
            <w:pPr>
              <w:pStyle w:val="01-grayheads"/>
              <w:rPr>
                <w:rFonts w:ascii="Arial Narrow" w:hAnsi="Arial Narrow"/>
              </w:rPr>
            </w:pPr>
            <w:r w:rsidRPr="00CF2F0D">
              <w:rPr>
                <w:rFonts w:ascii="Arial Narrow" w:hAnsi="Arial Narrow"/>
                <w:sz w:val="24"/>
                <w:szCs w:val="24"/>
              </w:rPr>
              <w:t>Paper, pencil, binder, math notebook, 6</w:t>
            </w:r>
            <w:r w:rsidRPr="00CF2F0D">
              <w:rPr>
                <w:rFonts w:ascii="Arial Narrow" w:hAnsi="Arial Narrow"/>
                <w:sz w:val="24"/>
                <w:szCs w:val="24"/>
                <w:vertAlign w:val="superscript"/>
              </w:rPr>
              <w:t>th</w:t>
            </w:r>
            <w:r w:rsidRPr="00CF2F0D">
              <w:rPr>
                <w:rFonts w:ascii="Arial Narrow" w:hAnsi="Arial Narrow"/>
                <w:sz w:val="24"/>
                <w:szCs w:val="24"/>
              </w:rPr>
              <w:t xml:space="preserve"> grade </w:t>
            </w:r>
            <w:r w:rsidR="00684F68" w:rsidRPr="00CF2F0D">
              <w:rPr>
                <w:rFonts w:ascii="Arial Narrow" w:hAnsi="Arial Narrow"/>
                <w:sz w:val="24"/>
                <w:szCs w:val="24"/>
              </w:rPr>
              <w:t>textbook (housed in the classroom), attention and focus.</w:t>
            </w:r>
          </w:p>
        </w:tc>
      </w:tr>
      <w:tr w:rsidR="00987306" w:rsidTr="00684F68">
        <w:tc>
          <w:tcPr>
            <w:tcW w:w="11970" w:type="dxa"/>
          </w:tcPr>
          <w:p w:rsidR="00987306" w:rsidRPr="00CF2F0D" w:rsidRDefault="00987306" w:rsidP="00AB16AE">
            <w:pPr>
              <w:pStyle w:val="01-grayheads"/>
              <w:rPr>
                <w:rFonts w:ascii="Arial Narrow" w:hAnsi="Arial Narrow"/>
                <w:sz w:val="24"/>
                <w:szCs w:val="24"/>
              </w:rPr>
            </w:pPr>
            <w:r w:rsidRPr="00CF2F0D">
              <w:rPr>
                <w:rFonts w:ascii="Arial Narrow" w:hAnsi="Arial Narrow"/>
                <w:sz w:val="24"/>
                <w:szCs w:val="24"/>
              </w:rPr>
              <w:t>Notes:</w:t>
            </w:r>
            <w:r w:rsidR="00CA07A6" w:rsidRPr="00CF2F0D">
              <w:rPr>
                <w:rFonts w:ascii="Arial Narrow" w:hAnsi="Arial Narrow"/>
                <w:sz w:val="24"/>
                <w:szCs w:val="24"/>
              </w:rPr>
              <w:t xml:space="preserve"> Differentiation – Students will </w:t>
            </w:r>
            <w:r w:rsidR="00684F68" w:rsidRPr="00CF2F0D">
              <w:rPr>
                <w:rFonts w:ascii="Arial Narrow" w:hAnsi="Arial Narrow"/>
                <w:sz w:val="24"/>
                <w:szCs w:val="24"/>
              </w:rPr>
              <w:t>use models, hands-on, remediation where needed, small group with peers and small groups with the teac</w:t>
            </w:r>
            <w:r w:rsidR="00440B18" w:rsidRPr="00CF2F0D">
              <w:rPr>
                <w:rFonts w:ascii="Arial Narrow" w:hAnsi="Arial Narrow"/>
                <w:sz w:val="24"/>
                <w:szCs w:val="24"/>
              </w:rPr>
              <w:t>her, online resources, dot paper.</w:t>
            </w:r>
          </w:p>
          <w:p w:rsidR="00987306" w:rsidRDefault="00987306" w:rsidP="00AB16AE">
            <w:pPr>
              <w:pStyle w:val="01-grayheads"/>
              <w:rPr>
                <w:rFonts w:ascii="Arial Narrow" w:hAnsi="Arial Narrow"/>
                <w:sz w:val="18"/>
              </w:rPr>
            </w:pPr>
          </w:p>
        </w:tc>
      </w:tr>
    </w:tbl>
    <w:p w:rsidR="00987306" w:rsidRDefault="00987306" w:rsidP="00AB16AE">
      <w:pPr>
        <w:pStyle w:val="01-grayheads"/>
        <w:rPr>
          <w:rFonts w:ascii="Arial Narrow" w:hAnsi="Arial Narrow"/>
        </w:rPr>
      </w:pPr>
    </w:p>
    <w:p w:rsidR="00987306" w:rsidRDefault="00987306" w:rsidP="00AB16AE">
      <w:pPr>
        <w:pStyle w:val="01-grayheads"/>
        <w:rPr>
          <w:rFonts w:ascii="Arial Narrow" w:hAnsi="Arial Narrow"/>
          <w:sz w:val="20"/>
        </w:rPr>
      </w:pPr>
    </w:p>
    <w:p w:rsidR="00D10756" w:rsidRDefault="00D10756" w:rsidP="00AB16AE">
      <w:pPr>
        <w:pStyle w:val="01-grayheads"/>
      </w:pPr>
    </w:p>
    <w:p w:rsidR="00D10756" w:rsidRDefault="00D10756" w:rsidP="00AB16AE">
      <w:pPr>
        <w:pStyle w:val="01-grayheads"/>
      </w:pPr>
    </w:p>
    <w:p w:rsidR="00D10756" w:rsidRDefault="00D10756" w:rsidP="00AB16AE">
      <w:pPr>
        <w:pStyle w:val="01-grayheads"/>
      </w:pPr>
    </w:p>
    <w:p w:rsidR="00D10756" w:rsidRDefault="00D10756" w:rsidP="00AB16AE">
      <w:pPr>
        <w:pStyle w:val="01-grayheads"/>
      </w:pPr>
    </w:p>
    <w:p w:rsidR="00D10756" w:rsidRDefault="00D10756" w:rsidP="00AB16AE">
      <w:pPr>
        <w:pStyle w:val="01-grayheads"/>
      </w:pPr>
    </w:p>
    <w:p w:rsidR="00D10756" w:rsidRDefault="00D10756" w:rsidP="00AB16AE">
      <w:pPr>
        <w:pStyle w:val="01-grayheads"/>
      </w:pPr>
    </w:p>
    <w:p w:rsidR="00D10756" w:rsidRDefault="00D10756" w:rsidP="00AB16AE">
      <w:pPr>
        <w:pStyle w:val="01-grayheads"/>
      </w:pPr>
    </w:p>
    <w:p w:rsidR="003068E6" w:rsidRDefault="003068E6" w:rsidP="00AB16AE">
      <w:pPr>
        <w:pStyle w:val="01-grayheads"/>
      </w:pPr>
    </w:p>
    <w:p w:rsidR="00E00D7A" w:rsidRDefault="00E00D7A" w:rsidP="00AB16AE">
      <w:pPr>
        <w:pStyle w:val="01-grayheads"/>
      </w:pPr>
    </w:p>
    <w:p w:rsidR="00E00D7A" w:rsidRDefault="00E00D7A" w:rsidP="00AB16AE">
      <w:pPr>
        <w:pStyle w:val="01-grayheads"/>
      </w:pPr>
    </w:p>
    <w:sectPr w:rsidR="00E00D7A" w:rsidSect="00D2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2DBC"/>
    <w:multiLevelType w:val="hybridMultilevel"/>
    <w:tmpl w:val="66703DDE"/>
    <w:lvl w:ilvl="0" w:tplc="70062338">
      <w:start w:val="1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0"/>
  </w:num>
  <w:num w:numId="6">
    <w:abstractNumId w:val="9"/>
  </w:num>
  <w:num w:numId="7">
    <w:abstractNumId w:val="8"/>
  </w:num>
  <w:num w:numId="8">
    <w:abstractNumId w:val="14"/>
  </w:num>
  <w:num w:numId="9">
    <w:abstractNumId w:val="1"/>
  </w:num>
  <w:num w:numId="10">
    <w:abstractNumId w:val="12"/>
  </w:num>
  <w:num w:numId="11">
    <w:abstractNumId w:val="4"/>
  </w:num>
  <w:num w:numId="12">
    <w:abstractNumId w:val="2"/>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0BE8"/>
    <w:rsid w:val="00083AF1"/>
    <w:rsid w:val="00094F59"/>
    <w:rsid w:val="00095384"/>
    <w:rsid w:val="00097260"/>
    <w:rsid w:val="000A3D5F"/>
    <w:rsid w:val="000B00F4"/>
    <w:rsid w:val="000B1102"/>
    <w:rsid w:val="000B21FA"/>
    <w:rsid w:val="000C6924"/>
    <w:rsid w:val="00102E99"/>
    <w:rsid w:val="00137617"/>
    <w:rsid w:val="00161A57"/>
    <w:rsid w:val="00165162"/>
    <w:rsid w:val="00173FE2"/>
    <w:rsid w:val="001C4E0C"/>
    <w:rsid w:val="00205062"/>
    <w:rsid w:val="00210BD6"/>
    <w:rsid w:val="0027527E"/>
    <w:rsid w:val="002A12AC"/>
    <w:rsid w:val="002C7C36"/>
    <w:rsid w:val="002D09B1"/>
    <w:rsid w:val="002F2461"/>
    <w:rsid w:val="003009DA"/>
    <w:rsid w:val="003068E6"/>
    <w:rsid w:val="003368B6"/>
    <w:rsid w:val="00343329"/>
    <w:rsid w:val="00344D90"/>
    <w:rsid w:val="0034644B"/>
    <w:rsid w:val="00350DDA"/>
    <w:rsid w:val="0035676E"/>
    <w:rsid w:val="003875B7"/>
    <w:rsid w:val="00392F7C"/>
    <w:rsid w:val="003D2033"/>
    <w:rsid w:val="003D2E49"/>
    <w:rsid w:val="003F1D12"/>
    <w:rsid w:val="004110B0"/>
    <w:rsid w:val="00440B18"/>
    <w:rsid w:val="00446F54"/>
    <w:rsid w:val="004763A7"/>
    <w:rsid w:val="004923AE"/>
    <w:rsid w:val="004A1187"/>
    <w:rsid w:val="004A2600"/>
    <w:rsid w:val="004A3358"/>
    <w:rsid w:val="004C7F86"/>
    <w:rsid w:val="004D4479"/>
    <w:rsid w:val="004D6CC4"/>
    <w:rsid w:val="004F31B4"/>
    <w:rsid w:val="0051045C"/>
    <w:rsid w:val="00547F5F"/>
    <w:rsid w:val="00584403"/>
    <w:rsid w:val="00596D1A"/>
    <w:rsid w:val="005A7C59"/>
    <w:rsid w:val="005E4992"/>
    <w:rsid w:val="005F0FD6"/>
    <w:rsid w:val="00611652"/>
    <w:rsid w:val="00623447"/>
    <w:rsid w:val="00653515"/>
    <w:rsid w:val="00663C0D"/>
    <w:rsid w:val="0066710D"/>
    <w:rsid w:val="00667731"/>
    <w:rsid w:val="00684F68"/>
    <w:rsid w:val="006A57D1"/>
    <w:rsid w:val="0074228A"/>
    <w:rsid w:val="007678B1"/>
    <w:rsid w:val="0078318C"/>
    <w:rsid w:val="007A5958"/>
    <w:rsid w:val="007B3165"/>
    <w:rsid w:val="007B4042"/>
    <w:rsid w:val="007E337F"/>
    <w:rsid w:val="007F244A"/>
    <w:rsid w:val="00811917"/>
    <w:rsid w:val="00813435"/>
    <w:rsid w:val="00814A42"/>
    <w:rsid w:val="00821CA4"/>
    <w:rsid w:val="00835128"/>
    <w:rsid w:val="008420AE"/>
    <w:rsid w:val="00851A02"/>
    <w:rsid w:val="00867040"/>
    <w:rsid w:val="008C0F9B"/>
    <w:rsid w:val="008C43D3"/>
    <w:rsid w:val="008F15B2"/>
    <w:rsid w:val="008F2D78"/>
    <w:rsid w:val="009022F7"/>
    <w:rsid w:val="00906DF1"/>
    <w:rsid w:val="00943238"/>
    <w:rsid w:val="00953D22"/>
    <w:rsid w:val="0095799F"/>
    <w:rsid w:val="00966CBC"/>
    <w:rsid w:val="009849FC"/>
    <w:rsid w:val="00987306"/>
    <w:rsid w:val="009B06C7"/>
    <w:rsid w:val="009D6463"/>
    <w:rsid w:val="00A010BC"/>
    <w:rsid w:val="00A36033"/>
    <w:rsid w:val="00A92C30"/>
    <w:rsid w:val="00A936BC"/>
    <w:rsid w:val="00AB16AE"/>
    <w:rsid w:val="00AC37B5"/>
    <w:rsid w:val="00AF1678"/>
    <w:rsid w:val="00B06FB3"/>
    <w:rsid w:val="00B16940"/>
    <w:rsid w:val="00B17D3D"/>
    <w:rsid w:val="00B32D95"/>
    <w:rsid w:val="00B64B8E"/>
    <w:rsid w:val="00B76BB5"/>
    <w:rsid w:val="00BE2732"/>
    <w:rsid w:val="00C402F5"/>
    <w:rsid w:val="00C54D05"/>
    <w:rsid w:val="00C73558"/>
    <w:rsid w:val="00C7437D"/>
    <w:rsid w:val="00C80ED9"/>
    <w:rsid w:val="00C95DC5"/>
    <w:rsid w:val="00CA07A6"/>
    <w:rsid w:val="00CA671A"/>
    <w:rsid w:val="00CB5FE1"/>
    <w:rsid w:val="00CD0BB9"/>
    <w:rsid w:val="00CD76E4"/>
    <w:rsid w:val="00CE18B9"/>
    <w:rsid w:val="00CF2F0D"/>
    <w:rsid w:val="00CF4D83"/>
    <w:rsid w:val="00D0374B"/>
    <w:rsid w:val="00D045AA"/>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thforum.org/library/drmath/view/57177.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illuminations.nctm.org/LessonDetail.aspx?ID=L580" TargetMode="External"/><Relationship Id="rId2" Type="http://schemas.openxmlformats.org/officeDocument/2006/relationships/customXml" Target="../customXml/item2.xml"/><Relationship Id="rId16" Type="http://schemas.openxmlformats.org/officeDocument/2006/relationships/hyperlink" Target="http://illuminations.nctm.org/lessons/DotPaper.pdf%23search=%22dot%20paper%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nlvm.usu.edu/en/nav/frames_asid_282_g_3_t_3.html?open=activiti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learner.org/courses/learningmath/geometry/session5/part_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A0A0C-8A39-4D6E-ADDB-D5D5556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2016-02-08T23:45:00Z</dcterms:created>
  <dcterms:modified xsi:type="dcterms:W3CDTF">2016-02-08T23:45:00Z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